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5FFC" w:rsidRPr="00225FFC" w:rsidRDefault="005243D8" w:rsidP="00262B27">
      <w:r>
        <w:rPr>
          <w:noProof/>
          <w:sz w:val="32"/>
          <w:u w:val="single"/>
          <w:lang w:eastAsia="fr-FR"/>
        </w:rPr>
        <mc:AlternateContent>
          <mc:Choice Requires="wps">
            <w:drawing>
              <wp:anchor distT="0" distB="0" distL="114300" distR="114300" simplePos="0" relativeHeight="251674624" behindDoc="0" locked="0" layoutInCell="1" allowOverlap="1">
                <wp:simplePos x="0" y="0"/>
                <wp:positionH relativeFrom="column">
                  <wp:posOffset>2150382</wp:posOffset>
                </wp:positionH>
                <wp:positionV relativeFrom="paragraph">
                  <wp:posOffset>0</wp:posOffset>
                </wp:positionV>
                <wp:extent cx="6158865" cy="403860"/>
                <wp:effectExtent l="0" t="0" r="635" b="2540"/>
                <wp:wrapNone/>
                <wp:docPr id="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865" cy="403860"/>
                        </a:xfrm>
                        <a:prstGeom prst="roundRect">
                          <a:avLst>
                            <a:gd name="adj" fmla="val 16667"/>
                          </a:avLst>
                        </a:prstGeom>
                        <a:noFill/>
                        <a:ln w="9525">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5705CA" w:rsidRPr="007D4FA5" w:rsidRDefault="005705CA" w:rsidP="005705CA">
                            <w:pPr>
                              <w:jc w:val="center"/>
                              <w:rPr>
                                <w:color w:val="538135" w:themeColor="accent6" w:themeShade="BF"/>
                                <w:sz w:val="32"/>
                                <w:u w:val="single"/>
                              </w:rPr>
                            </w:pPr>
                            <w:r w:rsidRPr="007D4FA5">
                              <w:rPr>
                                <w:color w:val="538135" w:themeColor="accent6" w:themeShade="BF"/>
                                <w:sz w:val="32"/>
                                <w:u w:val="single"/>
                              </w:rPr>
                              <w:t xml:space="preserve">Protocole de Sécurité en </w:t>
                            </w:r>
                            <w:r>
                              <w:rPr>
                                <w:color w:val="538135" w:themeColor="accent6" w:themeShade="BF"/>
                                <w:sz w:val="32"/>
                                <w:u w:val="single"/>
                              </w:rPr>
                              <w:t>VTT</w:t>
                            </w:r>
                            <w:r w:rsidRPr="007D4FA5">
                              <w:rPr>
                                <w:color w:val="538135" w:themeColor="accent6" w:themeShade="BF"/>
                                <w:sz w:val="32"/>
                                <w:u w:val="single"/>
                              </w:rPr>
                              <w:t xml:space="preserve"> – Académie de Guyane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ectangle à coins arrondis 13" o:spid="_x0000_s1026" style="position:absolute;margin-left:169.3pt;margin-top:0;width:484.95pt;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" filled="f" strokecolor="#538135 [2409]">
                <v:path arrowok="t"/>
                <v:textbox>
                  <w:txbxContent>
                    <w:p w:rsidR="005705CA" w:rsidRPr="007D4FA5" w:rsidRDefault="005705CA" w:rsidP="005705CA">
                      <w:pPr>
                        <w:jc w:val="center"/>
                        <w:rPr>
                          <w:color w:val="538135" w:themeColor="accent6" w:themeShade="BF"/>
                          <w:sz w:val="32"/>
                          <w:u w:val="single"/>
                        </w:rPr>
                      </w:pPr>
                      <w:bookmarkStart w:id="1" w:name="_GoBack"/>
                      <w:r w:rsidRPr="007D4FA5">
                        <w:rPr>
                          <w:color w:val="538135" w:themeColor="accent6" w:themeShade="BF"/>
                          <w:sz w:val="32"/>
                          <w:u w:val="single"/>
                        </w:rPr>
                        <w:t xml:space="preserve">Protocole de Sécurité en </w:t>
                      </w:r>
                      <w:r>
                        <w:rPr>
                          <w:color w:val="538135" w:themeColor="accent6" w:themeShade="BF"/>
                          <w:sz w:val="32"/>
                          <w:u w:val="single"/>
                        </w:rPr>
                        <w:t>VTT</w:t>
                      </w:r>
                      <w:r w:rsidRPr="007D4FA5">
                        <w:rPr>
                          <w:color w:val="538135" w:themeColor="accent6" w:themeShade="BF"/>
                          <w:sz w:val="32"/>
                          <w:u w:val="single"/>
                        </w:rPr>
                        <w:t xml:space="preserve"> – Académie de Guyane</w:t>
                      </w:r>
                      <w:bookmarkEnd w:id="1"/>
                    </w:p>
                  </w:txbxContent>
                </v:textbox>
              </v:roundrect>
            </w:pict>
          </mc:Fallback>
        </mc:AlternateContent>
      </w:r>
      <w:r>
        <w:rPr>
          <w:noProof/>
          <w:sz w:val="32"/>
          <w:u w:val="single"/>
          <w:lang w:eastAsia="fr-FR"/>
        </w:rPr>
        <mc:AlternateContent>
          <mc:Choice Requires="wps">
            <w:drawing>
              <wp:anchor distT="0" distB="0" distL="114300" distR="114300" simplePos="0" relativeHeight="251660288" behindDoc="0" locked="0" layoutInCell="1" allowOverlap="1">
                <wp:simplePos x="0" y="0"/>
                <wp:positionH relativeFrom="column">
                  <wp:posOffset>1488440</wp:posOffset>
                </wp:positionH>
                <wp:positionV relativeFrom="paragraph">
                  <wp:posOffset>605790</wp:posOffset>
                </wp:positionV>
                <wp:extent cx="8000365" cy="3997325"/>
                <wp:effectExtent l="0" t="0" r="0" b="0"/>
                <wp:wrapTopAndBottom/>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0365" cy="39973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Style w:val="Grilledutableau"/>
                              <w:tblW w:w="0" w:type="auto"/>
                              <w:tblLook w:val="04A0" w:firstRow="1" w:lastRow="0" w:firstColumn="1" w:lastColumn="0" w:noHBand="0" w:noVBand="1"/>
                            </w:tblPr>
                            <w:tblGrid>
                              <w:gridCol w:w="3397"/>
                              <w:gridCol w:w="4447"/>
                              <w:gridCol w:w="4447"/>
                            </w:tblGrid>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Nom de l’établissement</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Default="005705CA" w:rsidP="005705CA">
                                  <w:pPr>
                                    <w:jc w:val="center"/>
                                  </w:pPr>
                                  <w:r>
                                    <w:t>Partenaire</w:t>
                                  </w:r>
                                </w:p>
                                <w:p w:rsidR="005705CA" w:rsidRPr="007D4FA5" w:rsidRDefault="005705CA" w:rsidP="005705CA">
                                  <w:pPr>
                                    <w:jc w:val="center"/>
                                  </w:pPr>
                                  <w:r>
                                    <w:t>(</w:t>
                                  </w:r>
                                  <w:proofErr w:type="gramStart"/>
                                  <w:r>
                                    <w:t>coordonnées</w:t>
                                  </w:r>
                                  <w:proofErr w:type="gramEnd"/>
                                  <w:r>
                                    <w:t xml:space="preserve"> – convention)</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Site de pratique</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Transport</w:t>
                                  </w:r>
                                  <w:r>
                                    <w:t xml:space="preserve"> (nom – coordonnées)</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 xml:space="preserve">Dates </w:t>
                                  </w:r>
                                  <w:r>
                                    <w:t>ou</w:t>
                                  </w:r>
                                  <w:r w:rsidRPr="007D4FA5">
                                    <w:t xml:space="preserve"> périodes envisagées</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C42D6E" w:rsidRDefault="005705CA" w:rsidP="005705CA">
                                  <w:pPr>
                                    <w:jc w:val="center"/>
                                  </w:pPr>
                                  <w:r w:rsidRPr="00C42D6E">
                                    <w:t>Classes et collègues EPS concernés</w:t>
                                  </w:r>
                                </w:p>
                                <w:p w:rsidR="005705CA" w:rsidRPr="00C42D6E" w:rsidRDefault="005705CA" w:rsidP="005705CA">
                                  <w:pPr>
                                    <w:jc w:val="center"/>
                                  </w:pPr>
                                  <w:r w:rsidRPr="00C42D6E">
                                    <w:t>(</w:t>
                                  </w:r>
                                  <w:proofErr w:type="gramStart"/>
                                  <w:r w:rsidRPr="00C42D6E">
                                    <w:t>noms</w:t>
                                  </w:r>
                                  <w:proofErr w:type="gramEnd"/>
                                  <w:r w:rsidRPr="00C42D6E">
                                    <w:t xml:space="preserve"> et numéro</w:t>
                                  </w:r>
                                  <w:r>
                                    <w:t>s</w:t>
                                  </w:r>
                                  <w:r w:rsidRPr="00C42D6E">
                                    <w:t xml:space="preserve"> de</w:t>
                                  </w:r>
                                  <w:r>
                                    <w:t xml:space="preserve"> portable</w:t>
                                  </w:r>
                                  <w:r w:rsidRPr="00C42D6E">
                                    <w:t>)</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t>Nombre d’élèves et d’encadrants</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 xml:space="preserve">Matériel </w:t>
                                  </w:r>
                                  <w:r>
                                    <w:t>utilisé</w:t>
                                  </w:r>
                                  <w:r w:rsidRPr="007D4FA5">
                                    <w:t xml:space="preserve"> ou à a</w:t>
                                  </w:r>
                                  <w:r>
                                    <w:t>c</w:t>
                                  </w:r>
                                  <w:r w:rsidRPr="007D4FA5">
                                    <w:t>quérir</w:t>
                                  </w:r>
                                </w:p>
                              </w:tc>
                              <w:tc>
                                <w:tcPr>
                                  <w:tcW w:w="4447" w:type="dxa"/>
                                  <w:vAlign w:val="center"/>
                                </w:tcPr>
                                <w:p w:rsidR="005705CA" w:rsidRPr="007D4FA5" w:rsidRDefault="005705CA" w:rsidP="005705CA">
                                  <w:pPr>
                                    <w:jc w:val="center"/>
                                  </w:pPr>
                                </w:p>
                              </w:tc>
                              <w:tc>
                                <w:tcPr>
                                  <w:tcW w:w="4447" w:type="dxa"/>
                                  <w:vAlign w:val="center"/>
                                </w:tcPr>
                                <w:p w:rsidR="005705CA" w:rsidRPr="007D4FA5" w:rsidRDefault="005705CA" w:rsidP="005705CA">
                                  <w:pPr>
                                    <w:jc w:val="center"/>
                                  </w:pPr>
                                </w:p>
                              </w:tc>
                            </w:tr>
                          </w:tbl>
                          <w:p w:rsidR="007D4FA5" w:rsidRPr="007D4FA5" w:rsidRDefault="007D4FA5" w:rsidP="007D4F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7" type="#_x0000_t202" style="position:absolute;margin-left:117.2pt;margin-top:47.7pt;width:629.95pt;height:3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" fillcolor="white [3201]" stroked="f" strokeweight=".5pt">
                <v:path arrowok="t"/>
                <v:textbox>
                  <w:txbxContent>
                    <w:tbl>
                      <w:tblPr>
                        <w:tblStyle w:val="Grilledutableau"/>
                        <w:tblW w:w="0" w:type="auto"/>
                        <w:tblLook w:val="04A0" w:firstRow="1" w:lastRow="0" w:firstColumn="1" w:lastColumn="0" w:noHBand="0" w:noVBand="1"/>
                      </w:tblPr>
                      <w:tblGrid>
                        <w:gridCol w:w="3397"/>
                        <w:gridCol w:w="4447"/>
                        <w:gridCol w:w="4447"/>
                      </w:tblGrid>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Nom de l’établissement</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Default="005705CA" w:rsidP="005705CA">
                            <w:pPr>
                              <w:jc w:val="center"/>
                            </w:pPr>
                            <w:r>
                              <w:t>Partenaire</w:t>
                            </w:r>
                          </w:p>
                          <w:p w:rsidR="005705CA" w:rsidRPr="007D4FA5" w:rsidRDefault="005705CA" w:rsidP="005705CA">
                            <w:pPr>
                              <w:jc w:val="center"/>
                            </w:pPr>
                            <w:r>
                              <w:t>(</w:t>
                            </w:r>
                            <w:proofErr w:type="gramStart"/>
                            <w:r>
                              <w:t>coordonnées</w:t>
                            </w:r>
                            <w:proofErr w:type="gramEnd"/>
                            <w:r>
                              <w:t xml:space="preserve"> – convention)</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Site de pratique</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Transport</w:t>
                            </w:r>
                            <w:r>
                              <w:t xml:space="preserve"> (nom – coordonnées)</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 xml:space="preserve">Dates </w:t>
                            </w:r>
                            <w:r>
                              <w:t>ou</w:t>
                            </w:r>
                            <w:r w:rsidRPr="007D4FA5">
                              <w:t xml:space="preserve"> périodes envisagées</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C42D6E" w:rsidRDefault="005705CA" w:rsidP="005705CA">
                            <w:pPr>
                              <w:jc w:val="center"/>
                            </w:pPr>
                            <w:r w:rsidRPr="00C42D6E">
                              <w:t>Classes et collègues EPS concernés</w:t>
                            </w:r>
                          </w:p>
                          <w:p w:rsidR="005705CA" w:rsidRPr="00C42D6E" w:rsidRDefault="005705CA" w:rsidP="005705CA">
                            <w:pPr>
                              <w:jc w:val="center"/>
                            </w:pPr>
                            <w:r w:rsidRPr="00C42D6E">
                              <w:t>(</w:t>
                            </w:r>
                            <w:proofErr w:type="gramStart"/>
                            <w:r w:rsidRPr="00C42D6E">
                              <w:t>noms</w:t>
                            </w:r>
                            <w:proofErr w:type="gramEnd"/>
                            <w:r w:rsidRPr="00C42D6E">
                              <w:t xml:space="preserve"> et numéro</w:t>
                            </w:r>
                            <w:r>
                              <w:t>s</w:t>
                            </w:r>
                            <w:r w:rsidRPr="00C42D6E">
                              <w:t xml:space="preserve"> de</w:t>
                            </w:r>
                            <w:r>
                              <w:t xml:space="preserve"> portable</w:t>
                            </w:r>
                            <w:r w:rsidRPr="00C42D6E">
                              <w:t>)</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t>Nombre d’élèves et d’encadrants</w:t>
                            </w:r>
                          </w:p>
                        </w:tc>
                        <w:tc>
                          <w:tcPr>
                            <w:tcW w:w="8894" w:type="dxa"/>
                            <w:gridSpan w:val="2"/>
                            <w:vAlign w:val="center"/>
                          </w:tcPr>
                          <w:p w:rsidR="005705CA" w:rsidRPr="007D4FA5" w:rsidRDefault="005705CA" w:rsidP="005705CA">
                            <w:pPr>
                              <w:jc w:val="center"/>
                            </w:pPr>
                          </w:p>
                        </w:tc>
                      </w:tr>
                      <w:tr w:rsidR="005705CA" w:rsidRPr="007D4FA5" w:rsidTr="004A51F1">
                        <w:trPr>
                          <w:trHeight w:val="737"/>
                        </w:trPr>
                        <w:tc>
                          <w:tcPr>
                            <w:tcW w:w="3397" w:type="dxa"/>
                            <w:shd w:val="clear" w:color="auto" w:fill="E2EFD9" w:themeFill="accent6" w:themeFillTint="33"/>
                            <w:vAlign w:val="center"/>
                          </w:tcPr>
                          <w:p w:rsidR="005705CA" w:rsidRPr="007D4FA5" w:rsidRDefault="005705CA" w:rsidP="005705CA">
                            <w:pPr>
                              <w:jc w:val="center"/>
                            </w:pPr>
                            <w:r w:rsidRPr="007D4FA5">
                              <w:t xml:space="preserve">Matériel </w:t>
                            </w:r>
                            <w:r>
                              <w:t>utilisé</w:t>
                            </w:r>
                            <w:r w:rsidRPr="007D4FA5">
                              <w:t xml:space="preserve"> ou à a</w:t>
                            </w:r>
                            <w:r>
                              <w:t>c</w:t>
                            </w:r>
                            <w:r w:rsidRPr="007D4FA5">
                              <w:t>quérir</w:t>
                            </w:r>
                          </w:p>
                        </w:tc>
                        <w:tc>
                          <w:tcPr>
                            <w:tcW w:w="4447" w:type="dxa"/>
                            <w:vAlign w:val="center"/>
                          </w:tcPr>
                          <w:p w:rsidR="005705CA" w:rsidRPr="007D4FA5" w:rsidRDefault="005705CA" w:rsidP="005705CA">
                            <w:pPr>
                              <w:jc w:val="center"/>
                            </w:pPr>
                          </w:p>
                        </w:tc>
                        <w:tc>
                          <w:tcPr>
                            <w:tcW w:w="4447" w:type="dxa"/>
                            <w:vAlign w:val="center"/>
                          </w:tcPr>
                          <w:p w:rsidR="005705CA" w:rsidRPr="007D4FA5" w:rsidRDefault="005705CA" w:rsidP="005705CA">
                            <w:pPr>
                              <w:jc w:val="center"/>
                            </w:pPr>
                          </w:p>
                        </w:tc>
                      </w:tr>
                    </w:tbl>
                    <w:p w:rsidR="007D4FA5" w:rsidRPr="007D4FA5" w:rsidRDefault="007D4FA5" w:rsidP="007D4FA5"/>
                  </w:txbxContent>
                </v:textbox>
                <w10:wrap type="topAndBottom"/>
              </v:shape>
            </w:pict>
          </mc:Fallback>
        </mc:AlternateContent>
      </w:r>
      <w:r w:rsidR="007D4FA5">
        <w:rPr>
          <w:noProof/>
          <w:sz w:val="32"/>
          <w:u w:val="single"/>
          <w:lang w:eastAsia="fr-FR"/>
        </w:rPr>
        <w:drawing>
          <wp:anchor distT="0" distB="0" distL="114300" distR="114300" simplePos="0" relativeHeight="251658240" behindDoc="0" locked="0" layoutInCell="1" allowOverlap="1">
            <wp:simplePos x="0" y="0"/>
            <wp:positionH relativeFrom="column">
              <wp:posOffset>87630</wp:posOffset>
            </wp:positionH>
            <wp:positionV relativeFrom="paragraph">
              <wp:posOffset>597</wp:posOffset>
            </wp:positionV>
            <wp:extent cx="1193800" cy="1612900"/>
            <wp:effectExtent l="0" t="0" r="0" b="0"/>
            <wp:wrapThrough wrapText="bothSides">
              <wp:wrapPolygon edited="0">
                <wp:start x="0" y="0"/>
                <wp:lineTo x="0" y="21430"/>
                <wp:lineTo x="21370" y="21430"/>
                <wp:lineTo x="2137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ie Guyane offici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3800" cy="1612900"/>
                    </a:xfrm>
                    <a:prstGeom prst="rect">
                      <a:avLst/>
                    </a:prstGeom>
                  </pic:spPr>
                </pic:pic>
              </a:graphicData>
            </a:graphic>
          </wp:anchor>
        </w:drawing>
      </w:r>
    </w:p>
    <w:p w:rsidR="005705CA" w:rsidRDefault="0027796E" w:rsidP="005705CA">
      <w:pPr>
        <w:rPr>
          <w:sz w:val="24"/>
        </w:rPr>
      </w:pPr>
      <w:r>
        <w:rPr>
          <w:noProof/>
          <w:sz w:val="24"/>
        </w:rPr>
        <w:drawing>
          <wp:anchor distT="0" distB="0" distL="114300" distR="114300" simplePos="0" relativeHeight="251675648" behindDoc="0" locked="0" layoutInCell="1" allowOverlap="1">
            <wp:simplePos x="0" y="0"/>
            <wp:positionH relativeFrom="column">
              <wp:posOffset>50800</wp:posOffset>
            </wp:positionH>
            <wp:positionV relativeFrom="paragraph">
              <wp:posOffset>2235802</wp:posOffset>
            </wp:positionV>
            <wp:extent cx="1437640" cy="666115"/>
            <wp:effectExtent l="0" t="0" r="0" b="0"/>
            <wp:wrapThrough wrapText="bothSides">
              <wp:wrapPolygon edited="0">
                <wp:start x="0" y="0"/>
                <wp:lineTo x="0" y="21003"/>
                <wp:lineTo x="21371" y="21003"/>
                <wp:lineTo x="21371"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20-06-12 à 15.51.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640" cy="666115"/>
                    </a:xfrm>
                    <a:prstGeom prst="rect">
                      <a:avLst/>
                    </a:prstGeom>
                  </pic:spPr>
                </pic:pic>
              </a:graphicData>
            </a:graphic>
            <wp14:sizeRelH relativeFrom="page">
              <wp14:pctWidth>0</wp14:pctWidth>
            </wp14:sizeRelH>
            <wp14:sizeRelV relativeFrom="page">
              <wp14:pctHeight>0</wp14:pctHeight>
            </wp14:sizeRelV>
          </wp:anchor>
        </w:drawing>
      </w:r>
    </w:p>
    <w:p w:rsidR="005705CA" w:rsidRPr="003E4C46" w:rsidRDefault="005705CA" w:rsidP="005705CA">
      <w:pPr>
        <w:jc w:val="center"/>
        <w:rPr>
          <w:sz w:val="24"/>
        </w:rPr>
      </w:pPr>
      <w:r w:rsidRPr="00C42D6E">
        <w:rPr>
          <w:sz w:val="24"/>
        </w:rPr>
        <w:t>Ce protocole est une proposition académique et sera à ajuster à la marge aux contextes des différents établissements ou sites de pratique.</w:t>
      </w:r>
      <w:r>
        <w:rPr>
          <w:sz w:val="24"/>
        </w:rPr>
        <w:br/>
        <w:t xml:space="preserve">Celui-ci s’appuie </w:t>
      </w:r>
      <w:r w:rsidRPr="0044296B">
        <w:rPr>
          <w:sz w:val="24"/>
        </w:rPr>
        <w:t xml:space="preserve">sur le </w:t>
      </w:r>
      <w:hyperlink r:id="rId9" w:history="1">
        <w:r w:rsidRPr="00A05EE0">
          <w:rPr>
            <w:rStyle w:val="Lienhypertexte"/>
            <w:sz w:val="24"/>
          </w:rPr>
          <w:t>Vadémécum APPN</w:t>
        </w:r>
      </w:hyperlink>
      <w:r w:rsidRPr="0044296B">
        <w:rPr>
          <w:sz w:val="24"/>
        </w:rPr>
        <w:t xml:space="preserve">, incontournable </w:t>
      </w:r>
      <w:r>
        <w:rPr>
          <w:sz w:val="24"/>
        </w:rPr>
        <w:t>pour rédiger votre projet.</w:t>
      </w:r>
    </w:p>
    <w:p w:rsidR="00785F4D" w:rsidRPr="009C13A8" w:rsidRDefault="00785F4D" w:rsidP="009C13A8">
      <w:pPr>
        <w:jc w:val="center"/>
        <w:rPr>
          <w:rFonts w:ascii="Times New Roman" w:eastAsia="Times New Roman" w:hAnsi="Times New Roman" w:cs="Times New Roman"/>
          <w:sz w:val="24"/>
          <w:szCs w:val="24"/>
          <w:lang w:eastAsia="fr-FR"/>
        </w:rPr>
      </w:pPr>
    </w:p>
    <w:tbl>
      <w:tblPr>
        <w:tblStyle w:val="Grilledutableau"/>
        <w:tblW w:w="0" w:type="auto"/>
        <w:tblLook w:val="04A0" w:firstRow="1" w:lastRow="0" w:firstColumn="1" w:lastColumn="0" w:noHBand="0" w:noVBand="1"/>
      </w:tblPr>
      <w:tblGrid>
        <w:gridCol w:w="7694"/>
        <w:gridCol w:w="7694"/>
      </w:tblGrid>
      <w:tr w:rsidR="00AA1C66" w:rsidTr="00AA1C66">
        <w:tc>
          <w:tcPr>
            <w:tcW w:w="7694" w:type="dxa"/>
            <w:shd w:val="clear" w:color="auto" w:fill="E2EFD9" w:themeFill="accent6" w:themeFillTint="33"/>
          </w:tcPr>
          <w:p w:rsidR="00AA1C66" w:rsidRPr="00C42D6E" w:rsidRDefault="00C21516" w:rsidP="00AA1C66">
            <w:pPr>
              <w:jc w:val="center"/>
              <w:rPr>
                <w:sz w:val="24"/>
              </w:rPr>
            </w:pPr>
            <w:r w:rsidRPr="00C42D6E">
              <w:rPr>
                <w:sz w:val="24"/>
              </w:rPr>
              <w:t>Date et s</w:t>
            </w:r>
            <w:r w:rsidR="00AA1C66" w:rsidRPr="00C42D6E">
              <w:rPr>
                <w:sz w:val="24"/>
              </w:rPr>
              <w:t>ignature du professeur EPS</w:t>
            </w:r>
            <w:r w:rsidRPr="00C42D6E">
              <w:rPr>
                <w:sz w:val="24"/>
              </w:rPr>
              <w:t xml:space="preserve"> porteur du projet</w:t>
            </w:r>
          </w:p>
        </w:tc>
        <w:tc>
          <w:tcPr>
            <w:tcW w:w="7694" w:type="dxa"/>
            <w:shd w:val="clear" w:color="auto" w:fill="E2EFD9" w:themeFill="accent6" w:themeFillTint="33"/>
          </w:tcPr>
          <w:p w:rsidR="00AA1C66" w:rsidRPr="00AA1C66" w:rsidRDefault="00C21516" w:rsidP="00AA1C66">
            <w:pPr>
              <w:jc w:val="center"/>
              <w:rPr>
                <w:sz w:val="24"/>
              </w:rPr>
            </w:pPr>
            <w:r w:rsidRPr="00C42D6E">
              <w:rPr>
                <w:sz w:val="24"/>
              </w:rPr>
              <w:t>Date et signature pour v</w:t>
            </w:r>
            <w:r w:rsidR="00AA1C66" w:rsidRPr="00C42D6E">
              <w:rPr>
                <w:sz w:val="24"/>
              </w:rPr>
              <w:t>alidation du protocole par le chef d’établissement</w:t>
            </w:r>
          </w:p>
        </w:tc>
      </w:tr>
      <w:tr w:rsidR="00AA1C66" w:rsidTr="00AA1C66">
        <w:tc>
          <w:tcPr>
            <w:tcW w:w="7694" w:type="dxa"/>
          </w:tcPr>
          <w:p w:rsidR="00AA1C66" w:rsidRDefault="00AA1C66" w:rsidP="00262B27">
            <w:pPr>
              <w:rPr>
                <w:sz w:val="32"/>
                <w:u w:val="single"/>
              </w:rPr>
            </w:pPr>
          </w:p>
          <w:p w:rsidR="00C21516" w:rsidRDefault="00C21516" w:rsidP="00262B27">
            <w:pPr>
              <w:rPr>
                <w:i/>
                <w:sz w:val="24"/>
              </w:rPr>
            </w:pPr>
          </w:p>
          <w:p w:rsidR="00AA1C66" w:rsidRPr="00C21516" w:rsidRDefault="00AA1C66" w:rsidP="00262B27">
            <w:pPr>
              <w:rPr>
                <w:i/>
                <w:sz w:val="24"/>
              </w:rPr>
            </w:pPr>
          </w:p>
        </w:tc>
        <w:tc>
          <w:tcPr>
            <w:tcW w:w="7694" w:type="dxa"/>
          </w:tcPr>
          <w:p w:rsidR="00AA1C66" w:rsidRDefault="00AA1C66" w:rsidP="00262B27">
            <w:pPr>
              <w:rPr>
                <w:sz w:val="32"/>
                <w:u w:val="single"/>
              </w:rPr>
            </w:pPr>
          </w:p>
        </w:tc>
      </w:tr>
    </w:tbl>
    <w:p w:rsidR="0072710A" w:rsidRPr="0072710A" w:rsidRDefault="00262B27" w:rsidP="0072710A">
      <w:pPr>
        <w:pStyle w:val="Titre2"/>
        <w:spacing w:after="120"/>
        <w:jc w:val="center"/>
        <w:rPr>
          <w:color w:val="70AD47" w:themeColor="accent6"/>
          <w:sz w:val="32"/>
          <w:u w:val="single"/>
        </w:rPr>
      </w:pPr>
      <w:r w:rsidRPr="136666EC">
        <w:rPr>
          <w:sz w:val="32"/>
          <w:szCs w:val="32"/>
          <w:u w:val="single"/>
        </w:rPr>
        <w:br w:type="page"/>
      </w:r>
      <w:r w:rsidR="005705CA" w:rsidRPr="003E4C46">
        <w:rPr>
          <w:color w:val="70AD47" w:themeColor="accent6"/>
          <w:sz w:val="32"/>
          <w:u w:val="single"/>
        </w:rPr>
        <w:lastRenderedPageBreak/>
        <w:t xml:space="preserve">Liste de contrôle en </w:t>
      </w:r>
      <w:r w:rsidR="005705CA">
        <w:rPr>
          <w:color w:val="70AD47" w:themeColor="accent6"/>
          <w:sz w:val="32"/>
          <w:u w:val="single"/>
        </w:rPr>
        <w:t>VTT</w:t>
      </w:r>
    </w:p>
    <w:tbl>
      <w:tblPr>
        <w:tblStyle w:val="Grilledutableau"/>
        <w:tblW w:w="0" w:type="auto"/>
        <w:tblLook w:val="04A0" w:firstRow="1" w:lastRow="0" w:firstColumn="1" w:lastColumn="0" w:noHBand="0" w:noVBand="1"/>
      </w:tblPr>
      <w:tblGrid>
        <w:gridCol w:w="7792"/>
        <w:gridCol w:w="4961"/>
        <w:gridCol w:w="2635"/>
      </w:tblGrid>
      <w:tr w:rsidR="0072710A" w:rsidTr="0072710A">
        <w:tc>
          <w:tcPr>
            <w:tcW w:w="7792" w:type="dxa"/>
            <w:shd w:val="clear" w:color="auto" w:fill="E2EFD9" w:themeFill="accent6" w:themeFillTint="33"/>
          </w:tcPr>
          <w:p w:rsidR="0072710A" w:rsidRDefault="0072710A" w:rsidP="0072710A">
            <w:pPr>
              <w:jc w:val="center"/>
            </w:pPr>
            <w:r>
              <w:rPr>
                <w:b/>
                <w:bCs/>
                <w:sz w:val="28"/>
                <w:szCs w:val="28"/>
                <w:u w:val="single"/>
              </w:rPr>
              <w:t>Avant</w:t>
            </w:r>
          </w:p>
        </w:tc>
        <w:tc>
          <w:tcPr>
            <w:tcW w:w="4961" w:type="dxa"/>
            <w:shd w:val="clear" w:color="auto" w:fill="E2EFD9" w:themeFill="accent6" w:themeFillTint="33"/>
          </w:tcPr>
          <w:p w:rsidR="0072710A" w:rsidRDefault="0072710A" w:rsidP="0072710A">
            <w:pPr>
              <w:jc w:val="center"/>
            </w:pPr>
            <w:r>
              <w:rPr>
                <w:b/>
                <w:bCs/>
                <w:sz w:val="28"/>
                <w:szCs w:val="28"/>
                <w:u w:val="single"/>
              </w:rPr>
              <w:t>Pendant</w:t>
            </w:r>
          </w:p>
        </w:tc>
        <w:tc>
          <w:tcPr>
            <w:tcW w:w="2635" w:type="dxa"/>
            <w:shd w:val="clear" w:color="auto" w:fill="E2EFD9" w:themeFill="accent6" w:themeFillTint="33"/>
          </w:tcPr>
          <w:p w:rsidR="0072710A" w:rsidRDefault="0072710A" w:rsidP="0072710A">
            <w:pPr>
              <w:jc w:val="center"/>
            </w:pPr>
            <w:r>
              <w:rPr>
                <w:b/>
                <w:bCs/>
                <w:sz w:val="28"/>
                <w:szCs w:val="28"/>
                <w:u w:val="single"/>
              </w:rPr>
              <w:t>Après</w:t>
            </w:r>
          </w:p>
        </w:tc>
      </w:tr>
      <w:tr w:rsidR="0072710A" w:rsidTr="0072710A">
        <w:tc>
          <w:tcPr>
            <w:tcW w:w="7792" w:type="dxa"/>
          </w:tcPr>
          <w:p w:rsidR="0072710A" w:rsidRPr="00774B33" w:rsidRDefault="0072710A" w:rsidP="00413FC3">
            <w:pPr>
              <w:pStyle w:val="Paragraphedeliste"/>
              <w:numPr>
                <w:ilvl w:val="0"/>
                <w:numId w:val="20"/>
              </w:numPr>
              <w:spacing w:before="120" w:line="276" w:lineRule="auto"/>
              <w:ind w:left="312"/>
              <w:jc w:val="both"/>
              <w:rPr>
                <w:rFonts w:eastAsiaTheme="minorEastAsia"/>
                <w:b/>
                <w:bCs/>
                <w:sz w:val="21"/>
                <w:szCs w:val="20"/>
              </w:rPr>
            </w:pPr>
            <w:r w:rsidRPr="00774B33">
              <w:rPr>
                <w:b/>
                <w:bCs/>
                <w:sz w:val="21"/>
                <w:szCs w:val="20"/>
              </w:rPr>
              <w:t>Contacter le propriétaire</w:t>
            </w:r>
            <w:r w:rsidRPr="00774B33">
              <w:rPr>
                <w:sz w:val="21"/>
                <w:szCs w:val="20"/>
              </w:rPr>
              <w:t xml:space="preserve"> ou </w:t>
            </w:r>
            <w:r w:rsidRPr="00774B33">
              <w:rPr>
                <w:b/>
                <w:bCs/>
                <w:sz w:val="21"/>
                <w:szCs w:val="20"/>
              </w:rPr>
              <w:t>responsable</w:t>
            </w:r>
            <w:r w:rsidRPr="00774B33">
              <w:rPr>
                <w:sz w:val="21"/>
                <w:szCs w:val="20"/>
              </w:rPr>
              <w:t xml:space="preserve"> du site de pratique pour se renseigner sur les éventuels </w:t>
            </w:r>
            <w:r w:rsidRPr="00774B33">
              <w:rPr>
                <w:b/>
                <w:bCs/>
                <w:sz w:val="21"/>
                <w:szCs w:val="20"/>
              </w:rPr>
              <w:t>arrêtés municipaux</w:t>
            </w:r>
            <w:r w:rsidRPr="00774B33">
              <w:rPr>
                <w:sz w:val="21"/>
                <w:szCs w:val="20"/>
              </w:rPr>
              <w:t xml:space="preserve"> interdisant l’accès au(x) sentier(s) des vélos et prévenir de votre présence aux jours et horaires prévus</w:t>
            </w:r>
            <w:r w:rsidR="00844A39">
              <w:rPr>
                <w:sz w:val="21"/>
                <w:szCs w:val="20"/>
              </w:rPr>
              <w:t>.</w:t>
            </w:r>
          </w:p>
          <w:p w:rsidR="0072710A" w:rsidRPr="004276F3" w:rsidRDefault="0072710A" w:rsidP="00413FC3">
            <w:pPr>
              <w:pStyle w:val="Paragraphedeliste"/>
              <w:numPr>
                <w:ilvl w:val="0"/>
                <w:numId w:val="20"/>
              </w:numPr>
              <w:spacing w:line="276" w:lineRule="auto"/>
              <w:ind w:left="312"/>
              <w:jc w:val="both"/>
              <w:rPr>
                <w:rFonts w:eastAsiaTheme="minorEastAsia"/>
                <w:sz w:val="21"/>
                <w:szCs w:val="20"/>
              </w:rPr>
            </w:pPr>
            <w:r w:rsidRPr="00774B33">
              <w:rPr>
                <w:sz w:val="21"/>
                <w:szCs w:val="20"/>
              </w:rPr>
              <w:t xml:space="preserve">Réaliser une </w:t>
            </w:r>
            <w:r w:rsidRPr="00774B33">
              <w:rPr>
                <w:b/>
                <w:bCs/>
                <w:sz w:val="21"/>
                <w:szCs w:val="20"/>
              </w:rPr>
              <w:t>reconnaissance</w:t>
            </w:r>
            <w:r w:rsidRPr="00774B33">
              <w:rPr>
                <w:sz w:val="21"/>
                <w:szCs w:val="20"/>
              </w:rPr>
              <w:t xml:space="preserve"> du site de pratique</w:t>
            </w:r>
            <w:r w:rsidRPr="00774B33">
              <w:rPr>
                <w:b/>
                <w:bCs/>
                <w:sz w:val="21"/>
                <w:szCs w:val="20"/>
              </w:rPr>
              <w:t xml:space="preserve"> </w:t>
            </w:r>
            <w:r w:rsidRPr="00774B33">
              <w:rPr>
                <w:sz w:val="21"/>
                <w:szCs w:val="20"/>
              </w:rPr>
              <w:t>(accès, topographie, difficulté, dangers…) ainsi que son état actuel de praticabilité pour ajuster l’itinéraire (distance, hétérogénéité des élèves, évolution de la végétation, chablis, zones de pauses sur le parcours…)</w:t>
            </w:r>
            <w:r w:rsidR="00844A39">
              <w:rPr>
                <w:sz w:val="21"/>
                <w:szCs w:val="20"/>
              </w:rPr>
              <w:t>.</w:t>
            </w:r>
          </w:p>
          <w:p w:rsidR="004276F3" w:rsidRPr="004276F3" w:rsidRDefault="004276F3" w:rsidP="00413FC3">
            <w:pPr>
              <w:pStyle w:val="Paragraphedeliste"/>
              <w:numPr>
                <w:ilvl w:val="0"/>
                <w:numId w:val="20"/>
              </w:numPr>
              <w:spacing w:line="276" w:lineRule="auto"/>
              <w:ind w:left="312"/>
              <w:jc w:val="both"/>
              <w:rPr>
                <w:rFonts w:eastAsiaTheme="minorEastAsia"/>
                <w:sz w:val="21"/>
                <w:szCs w:val="20"/>
              </w:rPr>
            </w:pPr>
            <w:r w:rsidRPr="00774B33">
              <w:rPr>
                <w:sz w:val="21"/>
                <w:szCs w:val="20"/>
              </w:rPr>
              <w:t xml:space="preserve">S’assurer du fonctionnement des </w:t>
            </w:r>
            <w:r w:rsidRPr="00774B33">
              <w:rPr>
                <w:b/>
                <w:bCs/>
                <w:sz w:val="21"/>
                <w:szCs w:val="20"/>
              </w:rPr>
              <w:t>moyens de communication</w:t>
            </w:r>
            <w:r w:rsidRPr="00774B33">
              <w:rPr>
                <w:sz w:val="21"/>
                <w:szCs w:val="20"/>
              </w:rPr>
              <w:t xml:space="preserve"> (</w:t>
            </w:r>
            <w:proofErr w:type="spellStart"/>
            <w:r w:rsidRPr="00774B33">
              <w:rPr>
                <w:sz w:val="21"/>
                <w:szCs w:val="20"/>
              </w:rPr>
              <w:t>talkie walkie</w:t>
            </w:r>
            <w:proofErr w:type="spellEnd"/>
            <w:r w:rsidRPr="00774B33">
              <w:rPr>
                <w:sz w:val="21"/>
                <w:szCs w:val="20"/>
              </w:rPr>
              <w:t>, téléphone…)</w:t>
            </w:r>
            <w:r>
              <w:rPr>
                <w:sz w:val="21"/>
                <w:szCs w:val="20"/>
              </w:rPr>
              <w:t>.</w:t>
            </w:r>
          </w:p>
          <w:p w:rsidR="0072710A" w:rsidRDefault="0072710A" w:rsidP="00413FC3">
            <w:pPr>
              <w:pStyle w:val="Paragraphedeliste"/>
              <w:numPr>
                <w:ilvl w:val="0"/>
                <w:numId w:val="20"/>
              </w:numPr>
              <w:spacing w:line="276" w:lineRule="auto"/>
              <w:ind w:left="312"/>
              <w:jc w:val="both"/>
              <w:rPr>
                <w:sz w:val="21"/>
                <w:szCs w:val="20"/>
              </w:rPr>
            </w:pPr>
            <w:r w:rsidRPr="00774B33">
              <w:rPr>
                <w:sz w:val="21"/>
                <w:szCs w:val="20"/>
              </w:rPr>
              <w:t xml:space="preserve">Vérifier </w:t>
            </w:r>
            <w:r w:rsidR="00413FC3">
              <w:rPr>
                <w:sz w:val="21"/>
                <w:szCs w:val="20"/>
              </w:rPr>
              <w:t>le bon fonctionnement du</w:t>
            </w:r>
            <w:r w:rsidRPr="00774B33">
              <w:rPr>
                <w:b/>
                <w:bCs/>
                <w:sz w:val="21"/>
                <w:szCs w:val="20"/>
              </w:rPr>
              <w:t xml:space="preserve"> matériel</w:t>
            </w:r>
            <w:r w:rsidRPr="00774B33">
              <w:rPr>
                <w:sz w:val="21"/>
                <w:szCs w:val="20"/>
              </w:rPr>
              <w:t xml:space="preserve"> disponible (cf</w:t>
            </w:r>
            <w:r w:rsidR="008D1CB9">
              <w:rPr>
                <w:sz w:val="21"/>
                <w:szCs w:val="20"/>
              </w:rPr>
              <w:t>.</w:t>
            </w:r>
            <w:r w:rsidRPr="00774B33">
              <w:rPr>
                <w:sz w:val="21"/>
                <w:szCs w:val="20"/>
              </w:rPr>
              <w:t xml:space="preserve"> annexe)</w:t>
            </w:r>
            <w:r w:rsidR="00844A39">
              <w:rPr>
                <w:sz w:val="21"/>
                <w:szCs w:val="20"/>
              </w:rPr>
              <w:t>.</w:t>
            </w:r>
          </w:p>
          <w:p w:rsidR="0094028E" w:rsidRPr="00774B33" w:rsidRDefault="0094028E" w:rsidP="00413FC3">
            <w:pPr>
              <w:pStyle w:val="Paragraphedeliste"/>
              <w:numPr>
                <w:ilvl w:val="0"/>
                <w:numId w:val="20"/>
              </w:numPr>
              <w:spacing w:line="276" w:lineRule="auto"/>
              <w:ind w:left="312"/>
              <w:jc w:val="both"/>
              <w:rPr>
                <w:sz w:val="21"/>
                <w:szCs w:val="20"/>
              </w:rPr>
            </w:pPr>
            <w:r>
              <w:rPr>
                <w:sz w:val="21"/>
                <w:szCs w:val="20"/>
              </w:rPr>
              <w:t>I</w:t>
            </w:r>
            <w:r w:rsidRPr="00774B33">
              <w:rPr>
                <w:sz w:val="21"/>
                <w:szCs w:val="20"/>
              </w:rPr>
              <w:t xml:space="preserve">nformer les élèves de la </w:t>
            </w:r>
            <w:r w:rsidRPr="00774B33">
              <w:rPr>
                <w:b/>
                <w:bCs/>
                <w:sz w:val="21"/>
                <w:szCs w:val="20"/>
              </w:rPr>
              <w:t>tenue à porter</w:t>
            </w:r>
            <w:r w:rsidRPr="00774B33">
              <w:rPr>
                <w:sz w:val="21"/>
                <w:szCs w:val="20"/>
              </w:rPr>
              <w:t xml:space="preserve"> et du matériel nécessaire : </w:t>
            </w:r>
            <w:r w:rsidR="00413FC3">
              <w:rPr>
                <w:sz w:val="21"/>
                <w:szCs w:val="20"/>
              </w:rPr>
              <w:t xml:space="preserve">gants, </w:t>
            </w:r>
            <w:r w:rsidRPr="00774B33">
              <w:rPr>
                <w:sz w:val="21"/>
                <w:szCs w:val="20"/>
              </w:rPr>
              <w:t xml:space="preserve">tee-shirt ou manches longues, chaussures de sport fermées, </w:t>
            </w:r>
            <w:r w:rsidR="00413FC3">
              <w:rPr>
                <w:sz w:val="21"/>
                <w:szCs w:val="20"/>
              </w:rPr>
              <w:t>bas ajusté</w:t>
            </w:r>
            <w:r w:rsidRPr="00774B33">
              <w:rPr>
                <w:sz w:val="21"/>
                <w:szCs w:val="20"/>
              </w:rPr>
              <w:t xml:space="preserve">, gourde, crème solaire, lunettes de soleil, pique-nique, en-cas. </w:t>
            </w:r>
            <w:r w:rsidRPr="00774B33">
              <w:rPr>
                <w:i/>
                <w:iCs/>
                <w:sz w:val="21"/>
                <w:szCs w:val="20"/>
              </w:rPr>
              <w:t>L’information peut faire l’objet d’un mot dans le carnet pour information aux parents</w:t>
            </w:r>
            <w:r>
              <w:rPr>
                <w:i/>
                <w:iCs/>
                <w:sz w:val="21"/>
                <w:szCs w:val="20"/>
              </w:rPr>
              <w:t>.</w:t>
            </w:r>
          </w:p>
          <w:p w:rsidR="0072710A" w:rsidRPr="004276F3" w:rsidRDefault="0072710A" w:rsidP="00413FC3">
            <w:pPr>
              <w:pStyle w:val="Paragraphedeliste"/>
              <w:numPr>
                <w:ilvl w:val="0"/>
                <w:numId w:val="20"/>
              </w:numPr>
              <w:spacing w:line="276" w:lineRule="auto"/>
              <w:ind w:left="312"/>
              <w:jc w:val="both"/>
              <w:rPr>
                <w:sz w:val="21"/>
                <w:szCs w:val="20"/>
              </w:rPr>
            </w:pPr>
            <w:r w:rsidRPr="00774B33">
              <w:rPr>
                <w:sz w:val="21"/>
                <w:szCs w:val="20"/>
              </w:rPr>
              <w:t xml:space="preserve">Prévoir une </w:t>
            </w:r>
            <w:r w:rsidRPr="00774B33">
              <w:rPr>
                <w:b/>
                <w:sz w:val="21"/>
                <w:szCs w:val="20"/>
              </w:rPr>
              <w:t>trousse de secours</w:t>
            </w:r>
            <w:r w:rsidRPr="00774B33">
              <w:rPr>
                <w:sz w:val="21"/>
                <w:szCs w:val="20"/>
              </w:rPr>
              <w:t xml:space="preserve"> la plus complète possible (au </w:t>
            </w:r>
            <w:r w:rsidRPr="00774B33">
              <w:rPr>
                <w:sz w:val="21"/>
                <w:szCs w:val="20"/>
                <w:u w:val="single"/>
              </w:rPr>
              <w:t>minimum</w:t>
            </w:r>
            <w:r w:rsidRPr="00774B33">
              <w:rPr>
                <w:sz w:val="21"/>
                <w:szCs w:val="20"/>
              </w:rPr>
              <w:t> : compresses</w:t>
            </w:r>
            <w:r w:rsidR="008D1CB9">
              <w:rPr>
                <w:sz w:val="21"/>
                <w:szCs w:val="20"/>
              </w:rPr>
              <w:t>,</w:t>
            </w:r>
            <w:r w:rsidRPr="00774B33">
              <w:rPr>
                <w:sz w:val="21"/>
                <w:szCs w:val="20"/>
              </w:rPr>
              <w:t xml:space="preserve"> stériles, antiseptique, pansements de différentes tailles, ciseaux, pince à échardes, sucre, gants à usage unique, bande, sérum physiologique, couverture de survie).</w:t>
            </w:r>
          </w:p>
          <w:p w:rsidR="0072710A" w:rsidRPr="004276F3" w:rsidRDefault="0072710A" w:rsidP="00413FC3">
            <w:pPr>
              <w:pStyle w:val="Paragraphedeliste"/>
              <w:numPr>
                <w:ilvl w:val="0"/>
                <w:numId w:val="20"/>
              </w:numPr>
              <w:spacing w:line="276" w:lineRule="auto"/>
              <w:ind w:left="312"/>
              <w:jc w:val="both"/>
              <w:rPr>
                <w:rFonts w:eastAsiaTheme="minorEastAsia"/>
                <w:sz w:val="21"/>
                <w:szCs w:val="20"/>
              </w:rPr>
            </w:pPr>
            <w:r w:rsidRPr="00774B33">
              <w:rPr>
                <w:sz w:val="21"/>
                <w:szCs w:val="20"/>
              </w:rPr>
              <w:t xml:space="preserve">Si des élèves possèdent un </w:t>
            </w:r>
            <w:hyperlink r:id="rId10" w:history="1">
              <w:r w:rsidRPr="00774B33">
                <w:rPr>
                  <w:rStyle w:val="Lienhypertexte"/>
                  <w:b/>
                  <w:sz w:val="21"/>
                  <w:szCs w:val="20"/>
                </w:rPr>
                <w:t>PAI</w:t>
              </w:r>
            </w:hyperlink>
            <w:r w:rsidRPr="00774B33">
              <w:rPr>
                <w:sz w:val="21"/>
                <w:szCs w:val="20"/>
              </w:rPr>
              <w:t>, prévoir le nécessaire pour être en mesure de réagir.</w:t>
            </w:r>
          </w:p>
          <w:p w:rsidR="004276F3" w:rsidRPr="004276F3" w:rsidRDefault="004276F3" w:rsidP="00413FC3">
            <w:pPr>
              <w:pStyle w:val="Paragraphedeliste"/>
              <w:numPr>
                <w:ilvl w:val="0"/>
                <w:numId w:val="20"/>
              </w:numPr>
              <w:spacing w:line="276" w:lineRule="auto"/>
              <w:ind w:left="312"/>
              <w:jc w:val="both"/>
              <w:rPr>
                <w:rFonts w:eastAsiaTheme="minorEastAsia"/>
                <w:sz w:val="21"/>
                <w:szCs w:val="20"/>
              </w:rPr>
            </w:pPr>
            <w:r w:rsidRPr="00774B33">
              <w:rPr>
                <w:sz w:val="21"/>
                <w:szCs w:val="20"/>
              </w:rPr>
              <w:t xml:space="preserve">Créer </w:t>
            </w:r>
            <w:r w:rsidRPr="00774B33">
              <w:rPr>
                <w:b/>
                <w:bCs/>
                <w:sz w:val="21"/>
                <w:szCs w:val="20"/>
              </w:rPr>
              <w:t>un cahier d’entretien VTT</w:t>
            </w:r>
            <w:r w:rsidRPr="00774B33">
              <w:rPr>
                <w:sz w:val="21"/>
                <w:szCs w:val="20"/>
              </w:rPr>
              <w:t xml:space="preserve"> ainsi qu’une </w:t>
            </w:r>
            <w:r w:rsidRPr="00774B33">
              <w:rPr>
                <w:b/>
                <w:bCs/>
                <w:sz w:val="21"/>
                <w:szCs w:val="20"/>
              </w:rPr>
              <w:t>liste d’attribution casque/élève/VTT</w:t>
            </w:r>
            <w:r w:rsidRPr="00774B33">
              <w:rPr>
                <w:sz w:val="21"/>
                <w:szCs w:val="20"/>
              </w:rPr>
              <w:t xml:space="preserve"> (réglage, rangement, suivi).</w:t>
            </w:r>
          </w:p>
          <w:p w:rsidR="004276F3" w:rsidRPr="004276F3" w:rsidRDefault="004276F3" w:rsidP="00413FC3">
            <w:pPr>
              <w:pStyle w:val="Paragraphedeliste"/>
              <w:numPr>
                <w:ilvl w:val="0"/>
                <w:numId w:val="20"/>
              </w:numPr>
              <w:spacing w:line="276" w:lineRule="auto"/>
              <w:ind w:left="312"/>
              <w:jc w:val="both"/>
              <w:rPr>
                <w:rFonts w:eastAsiaTheme="minorEastAsia"/>
                <w:sz w:val="21"/>
                <w:szCs w:val="20"/>
              </w:rPr>
            </w:pPr>
            <w:r w:rsidRPr="0072710A">
              <w:rPr>
                <w:sz w:val="21"/>
                <w:szCs w:val="20"/>
              </w:rPr>
              <w:t xml:space="preserve">Préparer </w:t>
            </w:r>
            <w:r w:rsidRPr="0072710A">
              <w:rPr>
                <w:b/>
                <w:sz w:val="21"/>
                <w:szCs w:val="20"/>
              </w:rPr>
              <w:t>des fiches</w:t>
            </w:r>
            <w:r w:rsidRPr="0072710A">
              <w:rPr>
                <w:sz w:val="21"/>
                <w:szCs w:val="20"/>
              </w:rPr>
              <w:t xml:space="preserve"> circulation/matériel/sécurité/incident à l’intention des élèves (simples, opérationnels </w:t>
            </w:r>
            <w:r w:rsidRPr="00774B33">
              <w:sym w:font="Wingdings" w:char="F0E0"/>
            </w:r>
            <w:r w:rsidRPr="0072710A">
              <w:rPr>
                <w:sz w:val="21"/>
                <w:szCs w:val="20"/>
              </w:rPr>
              <w:t xml:space="preserve"> routines).</w:t>
            </w:r>
          </w:p>
          <w:p w:rsidR="0072710A" w:rsidRPr="00774B33" w:rsidRDefault="0072710A" w:rsidP="00413FC3">
            <w:pPr>
              <w:pStyle w:val="Paragraphedeliste"/>
              <w:numPr>
                <w:ilvl w:val="0"/>
                <w:numId w:val="20"/>
              </w:numPr>
              <w:spacing w:line="276" w:lineRule="auto"/>
              <w:ind w:left="312"/>
              <w:jc w:val="both"/>
              <w:rPr>
                <w:sz w:val="21"/>
                <w:szCs w:val="20"/>
              </w:rPr>
            </w:pPr>
            <w:r w:rsidRPr="00774B33">
              <w:rPr>
                <w:sz w:val="21"/>
                <w:szCs w:val="20"/>
              </w:rPr>
              <w:t xml:space="preserve">S'assurer de disposer du </w:t>
            </w:r>
            <w:r w:rsidRPr="00774B33">
              <w:rPr>
                <w:b/>
                <w:sz w:val="21"/>
                <w:szCs w:val="20"/>
              </w:rPr>
              <w:t>numéro de l'établissement, du chef d’établissement ou de l’adjoint, d'un ou deux CPE.</w:t>
            </w:r>
          </w:p>
          <w:p w:rsidR="0094028E" w:rsidRPr="0094028E" w:rsidRDefault="0094028E" w:rsidP="00413FC3">
            <w:pPr>
              <w:pStyle w:val="Paragraphedeliste"/>
              <w:numPr>
                <w:ilvl w:val="0"/>
                <w:numId w:val="20"/>
              </w:numPr>
              <w:spacing w:line="276" w:lineRule="auto"/>
              <w:ind w:left="312"/>
              <w:jc w:val="both"/>
              <w:rPr>
                <w:rFonts w:eastAsiaTheme="minorEastAsia"/>
                <w:sz w:val="21"/>
                <w:szCs w:val="20"/>
              </w:rPr>
            </w:pPr>
            <w:r w:rsidRPr="00774B33">
              <w:rPr>
                <w:sz w:val="21"/>
                <w:szCs w:val="20"/>
              </w:rPr>
              <w:t xml:space="preserve">Anticiper une </w:t>
            </w:r>
            <w:r w:rsidRPr="00774B33">
              <w:rPr>
                <w:b/>
                <w:bCs/>
                <w:sz w:val="21"/>
                <w:szCs w:val="20"/>
              </w:rPr>
              <w:t xml:space="preserve">solution de repli en cas d’annulation de la sortie, </w:t>
            </w:r>
            <w:r w:rsidRPr="00774B33">
              <w:rPr>
                <w:bCs/>
                <w:sz w:val="21"/>
                <w:szCs w:val="20"/>
              </w:rPr>
              <w:t>p</w:t>
            </w:r>
            <w:r w:rsidRPr="00774B33">
              <w:rPr>
                <w:sz w:val="21"/>
                <w:szCs w:val="20"/>
              </w:rPr>
              <w:t xml:space="preserve">révoir plusieurs </w:t>
            </w:r>
            <w:r w:rsidRPr="00774B33">
              <w:rPr>
                <w:b/>
                <w:bCs/>
                <w:sz w:val="21"/>
                <w:szCs w:val="20"/>
              </w:rPr>
              <w:t xml:space="preserve">replis abrités </w:t>
            </w:r>
            <w:r w:rsidRPr="00774B33">
              <w:rPr>
                <w:bCs/>
                <w:sz w:val="21"/>
                <w:szCs w:val="20"/>
              </w:rPr>
              <w:t>le long du parcours.</w:t>
            </w:r>
          </w:p>
        </w:tc>
        <w:tc>
          <w:tcPr>
            <w:tcW w:w="4961" w:type="dxa"/>
          </w:tcPr>
          <w:p w:rsidR="004276F3" w:rsidRPr="004276F3" w:rsidRDefault="004276F3" w:rsidP="00413FC3">
            <w:pPr>
              <w:pStyle w:val="Paragraphedeliste"/>
              <w:numPr>
                <w:ilvl w:val="0"/>
                <w:numId w:val="20"/>
              </w:numPr>
              <w:spacing w:before="120"/>
              <w:ind w:left="312"/>
              <w:jc w:val="both"/>
              <w:rPr>
                <w:color w:val="FF0000"/>
                <w:sz w:val="21"/>
                <w:szCs w:val="20"/>
              </w:rPr>
            </w:pPr>
            <w:r w:rsidRPr="00774B33">
              <w:rPr>
                <w:color w:val="FF0000"/>
                <w:sz w:val="21"/>
                <w:szCs w:val="20"/>
              </w:rPr>
              <w:t xml:space="preserve">Ne pas hésiter à </w:t>
            </w:r>
            <w:r w:rsidRPr="00774B33">
              <w:rPr>
                <w:b/>
                <w:bCs/>
                <w:color w:val="FF0000"/>
                <w:sz w:val="21"/>
                <w:szCs w:val="20"/>
              </w:rPr>
              <w:t>renoncer</w:t>
            </w:r>
            <w:r w:rsidRPr="00774B33">
              <w:rPr>
                <w:color w:val="FF0000"/>
                <w:sz w:val="21"/>
                <w:szCs w:val="20"/>
              </w:rPr>
              <w:t xml:space="preserve"> si les conditions sont défavorables (météo, conditions physique, dégâts matériels…) avant ou pendant la </w:t>
            </w:r>
            <w:r w:rsidRPr="005243D8">
              <w:rPr>
                <w:color w:val="FF0000"/>
                <w:sz w:val="21"/>
                <w:szCs w:val="20"/>
              </w:rPr>
              <w:t>leçon (</w:t>
            </w:r>
            <w:hyperlink r:id="rId11" w:history="1">
              <w:r w:rsidRPr="005243D8">
                <w:rPr>
                  <w:rStyle w:val="Lienhypertexte"/>
                  <w:sz w:val="21"/>
                  <w:szCs w:val="20"/>
                </w:rPr>
                <w:t>cf. circulaire nationale du 20 avril 2017</w:t>
              </w:r>
            </w:hyperlink>
            <w:r w:rsidRPr="005243D8">
              <w:rPr>
                <w:color w:val="FF0000"/>
                <w:sz w:val="21"/>
                <w:szCs w:val="20"/>
              </w:rPr>
              <w:t>).</w:t>
            </w:r>
          </w:p>
          <w:p w:rsidR="0072710A" w:rsidRPr="00774B33" w:rsidRDefault="004276F3" w:rsidP="00413FC3">
            <w:pPr>
              <w:pStyle w:val="Paragraphedeliste"/>
              <w:numPr>
                <w:ilvl w:val="0"/>
                <w:numId w:val="20"/>
              </w:numPr>
              <w:ind w:left="312"/>
              <w:jc w:val="both"/>
              <w:rPr>
                <w:b/>
                <w:bCs/>
                <w:sz w:val="21"/>
                <w:szCs w:val="20"/>
              </w:rPr>
            </w:pPr>
            <w:r>
              <w:rPr>
                <w:sz w:val="21"/>
                <w:szCs w:val="20"/>
              </w:rPr>
              <w:t>E</w:t>
            </w:r>
            <w:r w:rsidR="0072710A" w:rsidRPr="00774B33">
              <w:rPr>
                <w:sz w:val="21"/>
                <w:szCs w:val="20"/>
              </w:rPr>
              <w:t xml:space="preserve">mporter </w:t>
            </w:r>
            <w:r w:rsidR="0072710A" w:rsidRPr="00774B33">
              <w:rPr>
                <w:b/>
                <w:bCs/>
                <w:sz w:val="21"/>
                <w:szCs w:val="20"/>
              </w:rPr>
              <w:t>la trousse de secours et le kit réparation</w:t>
            </w:r>
            <w:r w:rsidR="00844A39">
              <w:rPr>
                <w:b/>
                <w:bCs/>
                <w:sz w:val="21"/>
                <w:szCs w:val="20"/>
              </w:rPr>
              <w:t>.</w:t>
            </w:r>
          </w:p>
          <w:p w:rsidR="0072710A" w:rsidRPr="00774B33" w:rsidRDefault="0072710A" w:rsidP="00413FC3">
            <w:pPr>
              <w:pStyle w:val="Paragraphedeliste"/>
              <w:numPr>
                <w:ilvl w:val="0"/>
                <w:numId w:val="20"/>
              </w:numPr>
              <w:ind w:left="312"/>
              <w:jc w:val="both"/>
              <w:rPr>
                <w:sz w:val="21"/>
                <w:szCs w:val="20"/>
              </w:rPr>
            </w:pPr>
            <w:r w:rsidRPr="00774B33">
              <w:rPr>
                <w:sz w:val="21"/>
                <w:szCs w:val="20"/>
              </w:rPr>
              <w:t>Avant de quitter l’établissement, vérifier</w:t>
            </w:r>
            <w:r w:rsidRPr="00774B33">
              <w:rPr>
                <w:b/>
                <w:bCs/>
                <w:sz w:val="21"/>
                <w:szCs w:val="20"/>
              </w:rPr>
              <w:t xml:space="preserve"> l’équipement des élèves </w:t>
            </w:r>
            <w:r w:rsidRPr="00774B33">
              <w:rPr>
                <w:sz w:val="21"/>
                <w:szCs w:val="20"/>
              </w:rPr>
              <w:t>(tenue, bonnes baskets avec lacets rentrés dans la chaussure, sac à dos, pique-nique, gourde…)</w:t>
            </w:r>
            <w:r w:rsidR="00844A39">
              <w:rPr>
                <w:sz w:val="21"/>
                <w:szCs w:val="20"/>
              </w:rPr>
              <w:t>.</w:t>
            </w:r>
          </w:p>
          <w:p w:rsidR="0072710A" w:rsidRPr="00774B33" w:rsidRDefault="0072710A" w:rsidP="00413FC3">
            <w:pPr>
              <w:pStyle w:val="Paragraphedeliste"/>
              <w:numPr>
                <w:ilvl w:val="0"/>
                <w:numId w:val="20"/>
              </w:numPr>
              <w:ind w:left="312"/>
              <w:jc w:val="both"/>
              <w:rPr>
                <w:sz w:val="21"/>
                <w:szCs w:val="20"/>
              </w:rPr>
            </w:pPr>
            <w:r w:rsidRPr="00774B33">
              <w:rPr>
                <w:b/>
                <w:sz w:val="21"/>
                <w:szCs w:val="20"/>
              </w:rPr>
              <w:t xml:space="preserve">Compter les élèves </w:t>
            </w:r>
            <w:r w:rsidRPr="00774B33">
              <w:rPr>
                <w:sz w:val="21"/>
                <w:szCs w:val="20"/>
              </w:rPr>
              <w:t>avant de monter dans le bus et à chaque rassemblement important</w:t>
            </w:r>
            <w:r>
              <w:rPr>
                <w:sz w:val="21"/>
                <w:szCs w:val="20"/>
              </w:rPr>
              <w:t>.</w:t>
            </w:r>
          </w:p>
          <w:p w:rsidR="0072710A" w:rsidRPr="00774B33" w:rsidRDefault="0072710A" w:rsidP="00413FC3">
            <w:pPr>
              <w:pStyle w:val="Paragraphedeliste"/>
              <w:numPr>
                <w:ilvl w:val="0"/>
                <w:numId w:val="20"/>
              </w:numPr>
              <w:ind w:left="312"/>
              <w:jc w:val="both"/>
              <w:rPr>
                <w:rFonts w:eastAsiaTheme="minorEastAsia"/>
                <w:b/>
                <w:bCs/>
                <w:sz w:val="21"/>
                <w:szCs w:val="20"/>
              </w:rPr>
            </w:pPr>
            <w:r w:rsidRPr="00774B33">
              <w:rPr>
                <w:sz w:val="21"/>
                <w:szCs w:val="20"/>
              </w:rPr>
              <w:t xml:space="preserve">Rappeler, au calme, </w:t>
            </w:r>
            <w:r w:rsidRPr="00774B33">
              <w:rPr>
                <w:b/>
                <w:bCs/>
                <w:sz w:val="21"/>
                <w:szCs w:val="20"/>
              </w:rPr>
              <w:t>les fiches circulation</w:t>
            </w:r>
            <w:r>
              <w:rPr>
                <w:b/>
                <w:bCs/>
                <w:sz w:val="21"/>
                <w:szCs w:val="20"/>
              </w:rPr>
              <w:t xml:space="preserve">, </w:t>
            </w:r>
            <w:r w:rsidRPr="00774B33">
              <w:rPr>
                <w:b/>
                <w:bCs/>
                <w:sz w:val="21"/>
                <w:szCs w:val="20"/>
              </w:rPr>
              <w:t>matériel</w:t>
            </w:r>
            <w:r>
              <w:rPr>
                <w:b/>
                <w:bCs/>
                <w:sz w:val="21"/>
                <w:szCs w:val="20"/>
              </w:rPr>
              <w:t xml:space="preserve">, </w:t>
            </w:r>
            <w:r w:rsidRPr="00774B33">
              <w:rPr>
                <w:b/>
                <w:bCs/>
                <w:sz w:val="21"/>
                <w:szCs w:val="20"/>
              </w:rPr>
              <w:t>sécurité</w:t>
            </w:r>
            <w:r>
              <w:rPr>
                <w:b/>
                <w:bCs/>
                <w:sz w:val="21"/>
                <w:szCs w:val="20"/>
              </w:rPr>
              <w:t xml:space="preserve">, </w:t>
            </w:r>
            <w:r w:rsidRPr="00774B33">
              <w:rPr>
                <w:b/>
                <w:bCs/>
                <w:sz w:val="21"/>
                <w:szCs w:val="20"/>
              </w:rPr>
              <w:t>incident</w:t>
            </w:r>
            <w:r w:rsidRPr="00774B33">
              <w:rPr>
                <w:sz w:val="21"/>
                <w:szCs w:val="20"/>
              </w:rPr>
              <w:t xml:space="preserve"> et déterminer des </w:t>
            </w:r>
            <w:r w:rsidRPr="00774B33">
              <w:rPr>
                <w:b/>
                <w:bCs/>
                <w:sz w:val="21"/>
                <w:szCs w:val="20"/>
              </w:rPr>
              <w:t xml:space="preserve">signaux de communication </w:t>
            </w:r>
            <w:r w:rsidRPr="00774B33">
              <w:rPr>
                <w:sz w:val="21"/>
                <w:szCs w:val="20"/>
              </w:rPr>
              <w:t>(direction</w:t>
            </w:r>
            <w:r>
              <w:rPr>
                <w:sz w:val="21"/>
                <w:szCs w:val="20"/>
              </w:rPr>
              <w:t xml:space="preserve">, </w:t>
            </w:r>
            <w:r w:rsidRPr="00774B33">
              <w:rPr>
                <w:sz w:val="21"/>
                <w:szCs w:val="20"/>
              </w:rPr>
              <w:t>arrêt</w:t>
            </w:r>
            <w:r>
              <w:rPr>
                <w:sz w:val="21"/>
                <w:szCs w:val="20"/>
              </w:rPr>
              <w:t>, alerte</w:t>
            </w:r>
            <w:r w:rsidRPr="00774B33">
              <w:rPr>
                <w:sz w:val="21"/>
                <w:szCs w:val="20"/>
              </w:rPr>
              <w:t>)</w:t>
            </w:r>
            <w:r>
              <w:rPr>
                <w:sz w:val="21"/>
                <w:szCs w:val="20"/>
              </w:rPr>
              <w:t>.</w:t>
            </w:r>
          </w:p>
          <w:p w:rsidR="0072710A" w:rsidRPr="00774B33" w:rsidRDefault="0072710A" w:rsidP="00413FC3">
            <w:pPr>
              <w:pStyle w:val="Paragraphedeliste"/>
              <w:numPr>
                <w:ilvl w:val="0"/>
                <w:numId w:val="20"/>
              </w:numPr>
              <w:ind w:left="312"/>
              <w:jc w:val="both"/>
              <w:rPr>
                <w:b/>
                <w:bCs/>
                <w:sz w:val="21"/>
                <w:szCs w:val="20"/>
              </w:rPr>
            </w:pPr>
            <w:r w:rsidRPr="00774B33">
              <w:rPr>
                <w:sz w:val="21"/>
                <w:szCs w:val="20"/>
              </w:rPr>
              <w:t>Donner aux élèves un numéro unique à contacter en cas de problème</w:t>
            </w:r>
            <w:r w:rsidR="00844A39">
              <w:rPr>
                <w:sz w:val="21"/>
                <w:szCs w:val="20"/>
              </w:rPr>
              <w:t>.</w:t>
            </w:r>
          </w:p>
          <w:p w:rsidR="0072710A" w:rsidRPr="00774B33" w:rsidRDefault="0072710A" w:rsidP="00413FC3">
            <w:pPr>
              <w:pStyle w:val="Paragraphedeliste"/>
              <w:numPr>
                <w:ilvl w:val="0"/>
                <w:numId w:val="20"/>
              </w:numPr>
              <w:ind w:left="312"/>
              <w:jc w:val="both"/>
              <w:rPr>
                <w:b/>
                <w:bCs/>
                <w:sz w:val="21"/>
                <w:szCs w:val="20"/>
              </w:rPr>
            </w:pPr>
            <w:r w:rsidRPr="00774B33">
              <w:rPr>
                <w:sz w:val="21"/>
                <w:szCs w:val="20"/>
              </w:rPr>
              <w:t>Établir des groupes identifiables et les noter afin de savoir où sont tous les élèves à n’importe quel moment</w:t>
            </w:r>
            <w:r w:rsidR="00844A39">
              <w:rPr>
                <w:sz w:val="21"/>
                <w:szCs w:val="20"/>
              </w:rPr>
              <w:t>.</w:t>
            </w:r>
          </w:p>
          <w:p w:rsidR="0072710A" w:rsidRPr="00774B33" w:rsidRDefault="0072710A" w:rsidP="00413FC3">
            <w:pPr>
              <w:pStyle w:val="Paragraphedeliste"/>
              <w:numPr>
                <w:ilvl w:val="0"/>
                <w:numId w:val="20"/>
              </w:numPr>
              <w:ind w:left="312"/>
              <w:jc w:val="both"/>
              <w:rPr>
                <w:b/>
                <w:bCs/>
                <w:sz w:val="21"/>
                <w:szCs w:val="20"/>
              </w:rPr>
            </w:pPr>
            <w:r w:rsidRPr="00774B33">
              <w:rPr>
                <w:sz w:val="21"/>
                <w:szCs w:val="20"/>
              </w:rPr>
              <w:t>Expliquer l</w:t>
            </w:r>
            <w:r>
              <w:rPr>
                <w:sz w:val="21"/>
                <w:szCs w:val="20"/>
              </w:rPr>
              <w:t>’importance d</w:t>
            </w:r>
            <w:r w:rsidRPr="00774B33">
              <w:rPr>
                <w:sz w:val="21"/>
                <w:szCs w:val="20"/>
              </w:rPr>
              <w:t>e</w:t>
            </w:r>
            <w:r>
              <w:rPr>
                <w:sz w:val="21"/>
                <w:szCs w:val="20"/>
              </w:rPr>
              <w:t>s</w:t>
            </w:r>
            <w:r w:rsidRPr="00774B33">
              <w:rPr>
                <w:sz w:val="21"/>
                <w:szCs w:val="20"/>
              </w:rPr>
              <w:t xml:space="preserve"> </w:t>
            </w:r>
            <w:r w:rsidRPr="00774B33">
              <w:rPr>
                <w:b/>
                <w:bCs/>
                <w:sz w:val="21"/>
                <w:szCs w:val="20"/>
              </w:rPr>
              <w:t>rôle</w:t>
            </w:r>
            <w:r>
              <w:rPr>
                <w:b/>
                <w:bCs/>
                <w:sz w:val="21"/>
                <w:szCs w:val="20"/>
              </w:rPr>
              <w:t>s</w:t>
            </w:r>
            <w:r w:rsidRPr="00774B33">
              <w:rPr>
                <w:b/>
                <w:bCs/>
                <w:sz w:val="21"/>
                <w:szCs w:val="20"/>
              </w:rPr>
              <w:t xml:space="preserve"> </w:t>
            </w:r>
            <w:r>
              <w:rPr>
                <w:b/>
                <w:bCs/>
                <w:sz w:val="21"/>
                <w:szCs w:val="20"/>
              </w:rPr>
              <w:t>de</w:t>
            </w:r>
            <w:r w:rsidRPr="00774B33">
              <w:rPr>
                <w:b/>
                <w:bCs/>
                <w:sz w:val="21"/>
                <w:szCs w:val="20"/>
              </w:rPr>
              <w:t xml:space="preserve"> meneur</w:t>
            </w:r>
            <w:r w:rsidRPr="00774B33">
              <w:rPr>
                <w:sz w:val="21"/>
                <w:szCs w:val="20"/>
              </w:rPr>
              <w:t xml:space="preserve"> et </w:t>
            </w:r>
            <w:r w:rsidRPr="00774B33">
              <w:rPr>
                <w:b/>
                <w:bCs/>
                <w:sz w:val="21"/>
                <w:szCs w:val="20"/>
              </w:rPr>
              <w:t>serre file</w:t>
            </w:r>
            <w:r>
              <w:rPr>
                <w:b/>
                <w:bCs/>
                <w:sz w:val="21"/>
                <w:szCs w:val="20"/>
              </w:rPr>
              <w:t>.</w:t>
            </w:r>
          </w:p>
          <w:p w:rsidR="0072710A" w:rsidRPr="00774B33" w:rsidRDefault="0072710A" w:rsidP="00413FC3">
            <w:pPr>
              <w:pStyle w:val="Paragraphedeliste"/>
              <w:numPr>
                <w:ilvl w:val="0"/>
                <w:numId w:val="20"/>
              </w:numPr>
              <w:ind w:left="312"/>
              <w:jc w:val="both"/>
              <w:rPr>
                <w:b/>
                <w:bCs/>
                <w:sz w:val="21"/>
                <w:szCs w:val="20"/>
              </w:rPr>
            </w:pPr>
            <w:r w:rsidRPr="00774B33">
              <w:rPr>
                <w:sz w:val="21"/>
                <w:szCs w:val="20"/>
              </w:rPr>
              <w:t>De manière générale, l</w:t>
            </w:r>
            <w:r w:rsidRPr="00774B33">
              <w:rPr>
                <w:b/>
                <w:bCs/>
                <w:sz w:val="21"/>
                <w:szCs w:val="20"/>
              </w:rPr>
              <w:t>es deux roues doivent être au sol</w:t>
            </w:r>
            <w:r w:rsidRPr="00774B33">
              <w:rPr>
                <w:sz w:val="21"/>
                <w:szCs w:val="20"/>
              </w:rPr>
              <w:t xml:space="preserve">, pas de </w:t>
            </w:r>
            <w:proofErr w:type="spellStart"/>
            <w:r w:rsidRPr="00774B33">
              <w:rPr>
                <w:sz w:val="21"/>
                <w:szCs w:val="20"/>
              </w:rPr>
              <w:t>wheeling</w:t>
            </w:r>
            <w:proofErr w:type="spellEnd"/>
            <w:r w:rsidRPr="00774B33">
              <w:rPr>
                <w:sz w:val="21"/>
                <w:szCs w:val="20"/>
              </w:rPr>
              <w:t xml:space="preserve"> ou « roue arrière »</w:t>
            </w:r>
            <w:r w:rsidR="00844A39">
              <w:rPr>
                <w:sz w:val="21"/>
                <w:szCs w:val="20"/>
              </w:rPr>
              <w:t>.</w:t>
            </w:r>
          </w:p>
          <w:p w:rsidR="0072710A" w:rsidRPr="00774B33" w:rsidRDefault="0072710A" w:rsidP="00413FC3">
            <w:pPr>
              <w:pStyle w:val="Paragraphedeliste"/>
              <w:numPr>
                <w:ilvl w:val="0"/>
                <w:numId w:val="20"/>
              </w:numPr>
              <w:ind w:left="312"/>
              <w:jc w:val="both"/>
              <w:rPr>
                <w:b/>
                <w:bCs/>
                <w:sz w:val="21"/>
                <w:szCs w:val="20"/>
              </w:rPr>
            </w:pPr>
            <w:r w:rsidRPr="00774B33">
              <w:rPr>
                <w:sz w:val="21"/>
                <w:szCs w:val="20"/>
              </w:rPr>
              <w:t xml:space="preserve">Prévoir des </w:t>
            </w:r>
            <w:r w:rsidRPr="00774B33">
              <w:rPr>
                <w:b/>
                <w:bCs/>
                <w:sz w:val="21"/>
                <w:szCs w:val="20"/>
              </w:rPr>
              <w:t>pauses fréquentes et sécuritaire</w:t>
            </w:r>
            <w:r w:rsidRPr="00774B33">
              <w:rPr>
                <w:sz w:val="21"/>
                <w:szCs w:val="20"/>
              </w:rPr>
              <w:t xml:space="preserve"> pour resserrer le groupe et faire des rappels de sécurité</w:t>
            </w:r>
            <w:r w:rsidR="00844A39">
              <w:rPr>
                <w:sz w:val="21"/>
                <w:szCs w:val="20"/>
              </w:rPr>
              <w:t>.</w:t>
            </w:r>
          </w:p>
          <w:p w:rsidR="00844A39" w:rsidRDefault="0072710A" w:rsidP="00413FC3">
            <w:pPr>
              <w:pStyle w:val="Paragraphedeliste"/>
              <w:numPr>
                <w:ilvl w:val="0"/>
                <w:numId w:val="20"/>
              </w:numPr>
              <w:ind w:left="312"/>
              <w:jc w:val="both"/>
              <w:rPr>
                <w:b/>
                <w:bCs/>
                <w:sz w:val="21"/>
                <w:szCs w:val="20"/>
              </w:rPr>
            </w:pPr>
            <w:r w:rsidRPr="00774B33">
              <w:rPr>
                <w:sz w:val="21"/>
                <w:szCs w:val="20"/>
              </w:rPr>
              <w:t xml:space="preserve">En cas de passage difficile, technique ou exposé : privilégier la </w:t>
            </w:r>
            <w:r w:rsidRPr="00774B33">
              <w:rPr>
                <w:b/>
                <w:bCs/>
                <w:sz w:val="21"/>
                <w:szCs w:val="20"/>
              </w:rPr>
              <w:t>reconnaissance à pieds</w:t>
            </w:r>
            <w:r w:rsidR="00844A39">
              <w:rPr>
                <w:b/>
                <w:bCs/>
                <w:sz w:val="21"/>
                <w:szCs w:val="20"/>
              </w:rPr>
              <w:t>.</w:t>
            </w:r>
          </w:p>
          <w:p w:rsidR="0072710A" w:rsidRPr="00844A39" w:rsidRDefault="0072710A" w:rsidP="00413FC3">
            <w:pPr>
              <w:pStyle w:val="Paragraphedeliste"/>
              <w:numPr>
                <w:ilvl w:val="0"/>
                <w:numId w:val="20"/>
              </w:numPr>
              <w:ind w:left="312"/>
              <w:jc w:val="both"/>
              <w:rPr>
                <w:b/>
                <w:bCs/>
                <w:sz w:val="21"/>
                <w:szCs w:val="20"/>
              </w:rPr>
            </w:pPr>
            <w:r w:rsidRPr="00844A39">
              <w:rPr>
                <w:sz w:val="21"/>
                <w:szCs w:val="20"/>
              </w:rPr>
              <w:t xml:space="preserve">Insister sur </w:t>
            </w:r>
            <w:r w:rsidRPr="00844A39">
              <w:rPr>
                <w:b/>
                <w:sz w:val="21"/>
                <w:szCs w:val="20"/>
              </w:rPr>
              <w:t xml:space="preserve">l’éducation à l’environnement </w:t>
            </w:r>
            <w:r w:rsidRPr="00844A39">
              <w:rPr>
                <w:sz w:val="21"/>
                <w:szCs w:val="20"/>
              </w:rPr>
              <w:t>(ne pas jeter les déchets au sol, prévoir un sac poubelle).</w:t>
            </w:r>
          </w:p>
        </w:tc>
        <w:tc>
          <w:tcPr>
            <w:tcW w:w="2635" w:type="dxa"/>
          </w:tcPr>
          <w:p w:rsidR="0072710A" w:rsidRPr="00774B33" w:rsidRDefault="0072710A" w:rsidP="00413FC3">
            <w:pPr>
              <w:pStyle w:val="Paragraphedeliste"/>
              <w:numPr>
                <w:ilvl w:val="0"/>
                <w:numId w:val="20"/>
              </w:numPr>
              <w:spacing w:before="120"/>
              <w:ind w:left="312"/>
              <w:jc w:val="both"/>
              <w:rPr>
                <w:sz w:val="21"/>
                <w:szCs w:val="20"/>
              </w:rPr>
            </w:pPr>
            <w:r w:rsidRPr="00774B33">
              <w:rPr>
                <w:b/>
                <w:bCs/>
                <w:sz w:val="21"/>
                <w:szCs w:val="20"/>
              </w:rPr>
              <w:t>Compter</w:t>
            </w:r>
            <w:r w:rsidRPr="00774B33">
              <w:rPr>
                <w:sz w:val="21"/>
                <w:szCs w:val="20"/>
              </w:rPr>
              <w:t xml:space="preserve"> les élèves au retour, lors de l’entrée dans le bus et/ou dans l’établissement</w:t>
            </w:r>
            <w:r w:rsidR="00844A39">
              <w:rPr>
                <w:sz w:val="21"/>
                <w:szCs w:val="20"/>
              </w:rPr>
              <w:t>.</w:t>
            </w:r>
          </w:p>
          <w:p w:rsidR="0072710A" w:rsidRPr="00774B33" w:rsidRDefault="0072710A" w:rsidP="00413FC3">
            <w:pPr>
              <w:pStyle w:val="Paragraphedeliste"/>
              <w:numPr>
                <w:ilvl w:val="0"/>
                <w:numId w:val="20"/>
              </w:numPr>
              <w:ind w:left="312"/>
              <w:jc w:val="both"/>
              <w:rPr>
                <w:sz w:val="21"/>
                <w:szCs w:val="20"/>
              </w:rPr>
            </w:pPr>
            <w:r w:rsidRPr="00774B33">
              <w:rPr>
                <w:sz w:val="21"/>
                <w:szCs w:val="20"/>
              </w:rPr>
              <w:t xml:space="preserve">Au cours du </w:t>
            </w:r>
            <w:r w:rsidRPr="00774B33">
              <w:rPr>
                <w:b/>
                <w:sz w:val="21"/>
                <w:szCs w:val="20"/>
              </w:rPr>
              <w:t xml:space="preserve">bilan </w:t>
            </w:r>
            <w:r w:rsidRPr="00774B33">
              <w:rPr>
                <w:sz w:val="21"/>
                <w:szCs w:val="20"/>
              </w:rPr>
              <w:t xml:space="preserve">avec les élèves, insister sur </w:t>
            </w:r>
            <w:r w:rsidRPr="00774B33">
              <w:rPr>
                <w:b/>
                <w:sz w:val="21"/>
                <w:szCs w:val="20"/>
              </w:rPr>
              <w:t>la dimension</w:t>
            </w:r>
            <w:r w:rsidRPr="00774B33">
              <w:rPr>
                <w:sz w:val="21"/>
                <w:szCs w:val="20"/>
              </w:rPr>
              <w:t xml:space="preserve"> </w:t>
            </w:r>
            <w:r w:rsidRPr="00774B33">
              <w:rPr>
                <w:b/>
                <w:sz w:val="21"/>
                <w:szCs w:val="20"/>
              </w:rPr>
              <w:t xml:space="preserve">sécuritaire </w:t>
            </w:r>
            <w:r w:rsidRPr="00774B33">
              <w:rPr>
                <w:sz w:val="21"/>
                <w:szCs w:val="20"/>
              </w:rPr>
              <w:t xml:space="preserve">ainsi que les </w:t>
            </w:r>
            <w:r w:rsidRPr="00774B33">
              <w:rPr>
                <w:b/>
                <w:sz w:val="21"/>
                <w:szCs w:val="20"/>
              </w:rPr>
              <w:t xml:space="preserve">comportements moteurs, </w:t>
            </w:r>
            <w:r w:rsidRPr="00774B33">
              <w:rPr>
                <w:sz w:val="21"/>
                <w:szCs w:val="20"/>
              </w:rPr>
              <w:t>positifs observés au cours de la sortie</w:t>
            </w:r>
            <w:r w:rsidR="00844A39">
              <w:rPr>
                <w:sz w:val="21"/>
                <w:szCs w:val="20"/>
              </w:rPr>
              <w:t>.</w:t>
            </w:r>
          </w:p>
          <w:p w:rsidR="00844A39" w:rsidRDefault="0072710A" w:rsidP="00413FC3">
            <w:pPr>
              <w:pStyle w:val="Paragraphedeliste"/>
              <w:numPr>
                <w:ilvl w:val="0"/>
                <w:numId w:val="20"/>
              </w:numPr>
              <w:ind w:left="312"/>
              <w:jc w:val="both"/>
              <w:rPr>
                <w:sz w:val="21"/>
                <w:szCs w:val="20"/>
              </w:rPr>
            </w:pPr>
            <w:r w:rsidRPr="00774B33">
              <w:rPr>
                <w:sz w:val="21"/>
                <w:szCs w:val="20"/>
              </w:rPr>
              <w:t xml:space="preserve">Faire un bilan </w:t>
            </w:r>
            <w:r w:rsidRPr="00774B33">
              <w:rPr>
                <w:b/>
                <w:bCs/>
                <w:sz w:val="21"/>
                <w:szCs w:val="20"/>
              </w:rPr>
              <w:t>logistique</w:t>
            </w:r>
            <w:r w:rsidRPr="00774B33">
              <w:rPr>
                <w:sz w:val="21"/>
                <w:szCs w:val="20"/>
              </w:rPr>
              <w:t xml:space="preserve"> permettant l’ajustement de l’organisation de la leçon (transport, itinéraire prévu VS réalisé, temps prévu VS effectif…)</w:t>
            </w:r>
            <w:r w:rsidR="00844A39">
              <w:rPr>
                <w:sz w:val="21"/>
                <w:szCs w:val="20"/>
              </w:rPr>
              <w:t>.</w:t>
            </w:r>
          </w:p>
          <w:p w:rsidR="0072710A" w:rsidRPr="00844A39" w:rsidRDefault="0072710A" w:rsidP="00413FC3">
            <w:pPr>
              <w:pStyle w:val="Paragraphedeliste"/>
              <w:numPr>
                <w:ilvl w:val="0"/>
                <w:numId w:val="20"/>
              </w:numPr>
              <w:ind w:left="312"/>
              <w:jc w:val="both"/>
              <w:rPr>
                <w:sz w:val="21"/>
                <w:szCs w:val="20"/>
              </w:rPr>
            </w:pPr>
            <w:r w:rsidRPr="00844A39">
              <w:rPr>
                <w:sz w:val="21"/>
                <w:szCs w:val="20"/>
              </w:rPr>
              <w:t>Réaliser</w:t>
            </w:r>
            <w:r w:rsidRPr="00844A39">
              <w:rPr>
                <w:b/>
                <w:bCs/>
                <w:sz w:val="21"/>
                <w:szCs w:val="20"/>
              </w:rPr>
              <w:t xml:space="preserve"> un nettoyage, une vérification et si besoin une réparation du matériel </w:t>
            </w:r>
            <w:r w:rsidRPr="00844A39">
              <w:rPr>
                <w:sz w:val="21"/>
                <w:szCs w:val="20"/>
              </w:rPr>
              <w:t>avec et par les élèves pour les sensibiliser et les responsabiliser (nettoyage et lubrifications des pièces en mouvement : chaines, câbles et dérailleurs, plongeurs d’amortisseurs)</w:t>
            </w:r>
            <w:r w:rsidR="00844A39">
              <w:rPr>
                <w:sz w:val="21"/>
                <w:szCs w:val="20"/>
              </w:rPr>
              <w:t>.</w:t>
            </w:r>
          </w:p>
        </w:tc>
      </w:tr>
    </w:tbl>
    <w:p w:rsidR="0055120F" w:rsidRPr="0072710A" w:rsidRDefault="005705CA" w:rsidP="0072710A">
      <w:pPr>
        <w:jc w:val="center"/>
        <w:rPr>
          <w:rFonts w:ascii="Times New Roman" w:eastAsia="Calibri" w:hAnsi="Calibri" w:cs="Calibri"/>
          <w:b/>
          <w:sz w:val="56"/>
          <w:szCs w:val="56"/>
          <w:highlight w:val="yellow"/>
          <w:u w:val="single"/>
          <w:lang w:eastAsia="fr-FR" w:bidi="fr-FR"/>
        </w:rPr>
      </w:pPr>
      <w:r>
        <w:rPr>
          <w:rFonts w:ascii="Times New Roman" w:eastAsia="Calibri" w:hAnsi="Calibri" w:cs="Calibri"/>
          <w:b/>
          <w:sz w:val="56"/>
          <w:szCs w:val="56"/>
          <w:highlight w:val="yellow"/>
          <w:u w:val="single"/>
          <w:lang w:eastAsia="fr-FR" w:bidi="fr-FR"/>
        </w:rPr>
        <w:br w:type="page"/>
      </w:r>
      <w:r w:rsidR="0055120F" w:rsidRPr="005E5824">
        <w:rPr>
          <w:rFonts w:eastAsia="Calibri" w:cstheme="minorHAnsi"/>
          <w:b/>
          <w:sz w:val="32"/>
          <w:szCs w:val="32"/>
          <w:u w:val="single"/>
          <w:lang w:eastAsia="fr-FR" w:bidi="fr-FR"/>
        </w:rPr>
        <w:lastRenderedPageBreak/>
        <w:t>ANNEXE</w:t>
      </w:r>
      <w:r w:rsidR="0000419E">
        <w:rPr>
          <w:rFonts w:eastAsia="Calibri" w:cstheme="minorHAnsi"/>
          <w:b/>
          <w:sz w:val="32"/>
          <w:szCs w:val="32"/>
          <w:u w:val="single"/>
          <w:lang w:eastAsia="fr-FR" w:bidi="fr-FR"/>
        </w:rPr>
        <w:t>S</w:t>
      </w:r>
    </w:p>
    <w:p w:rsidR="00683E30" w:rsidRPr="00683E30" w:rsidRDefault="00683E30" w:rsidP="00683E30">
      <w:pPr>
        <w:autoSpaceDE w:val="0"/>
        <w:autoSpaceDN w:val="0"/>
        <w:adjustRightInd w:val="0"/>
        <w:spacing w:after="0" w:line="276" w:lineRule="auto"/>
        <w:rPr>
          <w:rFonts w:ascii="Univers-Light" w:eastAsia="Calibri" w:hAnsi="Univers-Light" w:cs="Univers-Light"/>
          <w:b/>
          <w:sz w:val="24"/>
          <w:szCs w:val="20"/>
          <w:u w:val="single"/>
        </w:rPr>
      </w:pPr>
    </w:p>
    <w:p w:rsidR="00683E30" w:rsidRPr="00683E30" w:rsidRDefault="136666EC" w:rsidP="00C4723B">
      <w:pPr>
        <w:autoSpaceDE w:val="0"/>
        <w:autoSpaceDN w:val="0"/>
        <w:adjustRightInd w:val="0"/>
        <w:spacing w:after="0" w:line="276" w:lineRule="auto"/>
        <w:jc w:val="both"/>
        <w:rPr>
          <w:rFonts w:ascii="Univers-Light" w:eastAsia="Calibri" w:hAnsi="Univers-Light" w:cs="Univers-Light"/>
          <w:b/>
          <w:bCs/>
          <w:sz w:val="24"/>
          <w:szCs w:val="24"/>
          <w:u w:val="single"/>
        </w:rPr>
      </w:pPr>
      <w:r w:rsidRPr="136666EC">
        <w:rPr>
          <w:rFonts w:ascii="Univers-Light" w:eastAsia="Calibri" w:hAnsi="Univers-Light" w:cs="Univers-Light"/>
          <w:b/>
          <w:bCs/>
          <w:sz w:val="24"/>
          <w:szCs w:val="24"/>
          <w:u w:val="single"/>
        </w:rPr>
        <w:t>Recommandations pour le VTT sur la route et en sentier</w:t>
      </w:r>
    </w:p>
    <w:p w:rsidR="00683E30" w:rsidRPr="00AE5BBC" w:rsidRDefault="028B98E6" w:rsidP="00C4723B">
      <w:pPr>
        <w:autoSpaceDE w:val="0"/>
        <w:autoSpaceDN w:val="0"/>
        <w:adjustRightInd w:val="0"/>
        <w:spacing w:after="0" w:line="276" w:lineRule="auto"/>
        <w:jc w:val="both"/>
        <w:rPr>
          <w:rFonts w:eastAsia="Calibri" w:cstheme="minorHAnsi"/>
          <w:sz w:val="21"/>
          <w:szCs w:val="21"/>
        </w:rPr>
      </w:pPr>
      <w:r w:rsidRPr="00AE5BBC">
        <w:rPr>
          <w:rFonts w:eastAsia="Calibri" w:cstheme="minorHAnsi"/>
          <w:sz w:val="21"/>
          <w:szCs w:val="21"/>
        </w:rPr>
        <w:t>Sauf si le contraire est indiqué à l'aide de la signalisation, les utilisateurs de cycles doivent, au même titre que les autres usagers, respecter le Code de la route.</w:t>
      </w:r>
    </w:p>
    <w:p w:rsidR="00683E30" w:rsidRPr="00AE5BBC" w:rsidRDefault="028B98E6" w:rsidP="00C4723B">
      <w:pPr>
        <w:autoSpaceDE w:val="0"/>
        <w:autoSpaceDN w:val="0"/>
        <w:adjustRightInd w:val="0"/>
        <w:spacing w:after="0" w:line="276" w:lineRule="auto"/>
        <w:jc w:val="both"/>
        <w:rPr>
          <w:rFonts w:eastAsia="Calibri" w:cstheme="minorHAnsi"/>
          <w:sz w:val="21"/>
          <w:szCs w:val="21"/>
        </w:rPr>
      </w:pPr>
      <w:r w:rsidRPr="00AE5BBC">
        <w:rPr>
          <w:rFonts w:eastAsia="Calibri" w:cstheme="minorHAnsi"/>
          <w:sz w:val="21"/>
          <w:szCs w:val="21"/>
        </w:rPr>
        <w:t>Si le groupe est très important, il doit être divisé en sous-groupes n’empiétant pas sur plus de 20 m de chaussée et l’espace entre les sous-groupes doit être d’au moins 50 m pour permettre aux véhicules de dépasser.</w:t>
      </w:r>
    </w:p>
    <w:p w:rsidR="028B98E6" w:rsidRPr="00AE5BBC" w:rsidRDefault="028B98E6" w:rsidP="00C4723B">
      <w:pPr>
        <w:spacing w:after="0" w:line="276" w:lineRule="auto"/>
        <w:jc w:val="both"/>
        <w:rPr>
          <w:rFonts w:eastAsia="Calibri" w:cstheme="minorHAnsi"/>
          <w:sz w:val="21"/>
          <w:szCs w:val="21"/>
        </w:rPr>
      </w:pPr>
    </w:p>
    <w:p w:rsidR="028B98E6" w:rsidRPr="00AE5BBC" w:rsidRDefault="028B98E6" w:rsidP="00C4723B">
      <w:pPr>
        <w:spacing w:after="0" w:line="276" w:lineRule="auto"/>
        <w:jc w:val="both"/>
        <w:rPr>
          <w:rFonts w:eastAsia="Calibri" w:cstheme="minorHAnsi"/>
          <w:sz w:val="21"/>
          <w:szCs w:val="21"/>
        </w:rPr>
      </w:pPr>
      <w:r w:rsidRPr="00AE5BBC">
        <w:rPr>
          <w:rFonts w:eastAsia="Calibri" w:cstheme="minorHAnsi"/>
          <w:sz w:val="21"/>
          <w:szCs w:val="21"/>
        </w:rPr>
        <w:t>L</w:t>
      </w:r>
      <w:r w:rsidR="0055120F" w:rsidRPr="00AE5BBC">
        <w:rPr>
          <w:rFonts w:eastAsia="Calibri" w:cstheme="minorHAnsi"/>
          <w:sz w:val="21"/>
          <w:szCs w:val="21"/>
        </w:rPr>
        <w:t>a vérification</w:t>
      </w:r>
      <w:r w:rsidRPr="00AE5BBC">
        <w:rPr>
          <w:rFonts w:eastAsia="Calibri" w:cstheme="minorHAnsi"/>
          <w:sz w:val="21"/>
          <w:szCs w:val="21"/>
        </w:rPr>
        <w:t xml:space="preserve"> </w:t>
      </w:r>
      <w:r w:rsidRPr="00AE5BBC">
        <w:rPr>
          <w:rFonts w:eastAsia="Calibri" w:cstheme="minorHAnsi"/>
          <w:b/>
          <w:sz w:val="21"/>
          <w:szCs w:val="21"/>
        </w:rPr>
        <w:t>avant</w:t>
      </w:r>
      <w:r w:rsidRPr="00AE5BBC">
        <w:rPr>
          <w:rFonts w:eastAsia="Calibri" w:cstheme="minorHAnsi"/>
          <w:sz w:val="21"/>
          <w:szCs w:val="21"/>
        </w:rPr>
        <w:t xml:space="preserve"> </w:t>
      </w:r>
      <w:r w:rsidRPr="00AE5BBC">
        <w:rPr>
          <w:rFonts w:eastAsia="Calibri" w:cstheme="minorHAnsi"/>
          <w:b/>
          <w:sz w:val="21"/>
          <w:szCs w:val="21"/>
        </w:rPr>
        <w:t>et</w:t>
      </w:r>
      <w:r w:rsidRPr="00AE5BBC">
        <w:rPr>
          <w:rFonts w:eastAsia="Calibri" w:cstheme="minorHAnsi"/>
          <w:sz w:val="21"/>
          <w:szCs w:val="21"/>
        </w:rPr>
        <w:t xml:space="preserve"> </w:t>
      </w:r>
      <w:r w:rsidRPr="00AE5BBC">
        <w:rPr>
          <w:rFonts w:eastAsia="Calibri" w:cstheme="minorHAnsi"/>
          <w:b/>
          <w:sz w:val="21"/>
          <w:szCs w:val="21"/>
        </w:rPr>
        <w:t>après</w:t>
      </w:r>
      <w:r w:rsidRPr="00AE5BBC">
        <w:rPr>
          <w:rFonts w:eastAsia="Calibri" w:cstheme="minorHAnsi"/>
          <w:sz w:val="21"/>
          <w:szCs w:val="21"/>
        </w:rPr>
        <w:t xml:space="preserve"> chaque sortie doit être minutieu</w:t>
      </w:r>
      <w:r w:rsidR="0055120F" w:rsidRPr="00AE5BBC">
        <w:rPr>
          <w:rFonts w:eastAsia="Calibri" w:cstheme="minorHAnsi"/>
          <w:sz w:val="21"/>
          <w:szCs w:val="21"/>
        </w:rPr>
        <w:t>se</w:t>
      </w:r>
      <w:r w:rsidRPr="00AE5BBC">
        <w:rPr>
          <w:rFonts w:eastAsia="Calibri" w:cstheme="minorHAnsi"/>
          <w:sz w:val="21"/>
          <w:szCs w:val="21"/>
        </w:rPr>
        <w:t xml:space="preserve"> et noté</w:t>
      </w:r>
      <w:r w:rsidR="0055120F" w:rsidRPr="00AE5BBC">
        <w:rPr>
          <w:rFonts w:eastAsia="Calibri" w:cstheme="minorHAnsi"/>
          <w:sz w:val="21"/>
          <w:szCs w:val="21"/>
        </w:rPr>
        <w:t>e</w:t>
      </w:r>
      <w:r w:rsidRPr="00AE5BBC">
        <w:rPr>
          <w:rFonts w:eastAsia="Calibri" w:cstheme="minorHAnsi"/>
          <w:sz w:val="21"/>
          <w:szCs w:val="21"/>
        </w:rPr>
        <w:t xml:space="preserve"> dans un carnet de route élève ou enseignant. Cette vérification comprend la propreté et l’état général du VTT.</w:t>
      </w:r>
    </w:p>
    <w:p w:rsidR="00413FC3" w:rsidRPr="00413FC3" w:rsidRDefault="028B98E6" w:rsidP="00C4723B">
      <w:pPr>
        <w:pStyle w:val="Paragraphedeliste"/>
        <w:numPr>
          <w:ilvl w:val="0"/>
          <w:numId w:val="1"/>
        </w:numPr>
        <w:spacing w:after="0" w:line="276" w:lineRule="auto"/>
        <w:jc w:val="both"/>
        <w:rPr>
          <w:rFonts w:eastAsiaTheme="minorEastAsia" w:cstheme="minorHAnsi"/>
          <w:sz w:val="21"/>
          <w:szCs w:val="21"/>
        </w:rPr>
      </w:pPr>
      <w:r w:rsidRPr="00AE5BBC">
        <w:rPr>
          <w:rFonts w:eastAsia="Calibri" w:cstheme="minorHAnsi"/>
          <w:sz w:val="21"/>
          <w:szCs w:val="21"/>
        </w:rPr>
        <w:t>Casques et jugulaires (coque en contact avec le crane sans compression, réglage des jugulaires en contact avec le cou sans gêne)</w:t>
      </w:r>
    </w:p>
    <w:p w:rsidR="028B98E6" w:rsidRPr="00AE5BBC" w:rsidRDefault="028B98E6" w:rsidP="00C4723B">
      <w:pPr>
        <w:pStyle w:val="Paragraphedeliste"/>
        <w:numPr>
          <w:ilvl w:val="0"/>
          <w:numId w:val="1"/>
        </w:numPr>
        <w:spacing w:after="0" w:line="276" w:lineRule="auto"/>
        <w:jc w:val="both"/>
        <w:rPr>
          <w:rFonts w:cstheme="minorHAnsi"/>
          <w:sz w:val="21"/>
          <w:szCs w:val="21"/>
        </w:rPr>
      </w:pPr>
      <w:r w:rsidRPr="00AE5BBC">
        <w:rPr>
          <w:rFonts w:eastAsia="Calibri" w:cstheme="minorHAnsi"/>
          <w:sz w:val="21"/>
          <w:szCs w:val="21"/>
        </w:rPr>
        <w:t>Poste de pilotage bien serré (poignées, levier</w:t>
      </w:r>
      <w:r w:rsidR="0055120F" w:rsidRPr="00AE5BBC">
        <w:rPr>
          <w:rFonts w:eastAsia="Calibri" w:cstheme="minorHAnsi"/>
          <w:sz w:val="21"/>
          <w:szCs w:val="21"/>
        </w:rPr>
        <w:t>s</w:t>
      </w:r>
      <w:r w:rsidRPr="00AE5BBC">
        <w:rPr>
          <w:rFonts w:eastAsia="Calibri" w:cstheme="minorHAnsi"/>
          <w:sz w:val="21"/>
          <w:szCs w:val="21"/>
        </w:rPr>
        <w:t xml:space="preserve"> frein</w:t>
      </w:r>
      <w:r w:rsidR="0055120F" w:rsidRPr="00AE5BBC">
        <w:rPr>
          <w:rFonts w:eastAsia="Calibri" w:cstheme="minorHAnsi"/>
          <w:sz w:val="21"/>
          <w:szCs w:val="21"/>
        </w:rPr>
        <w:t>s</w:t>
      </w:r>
      <w:r w:rsidRPr="00AE5BBC">
        <w:rPr>
          <w:rFonts w:eastAsia="Calibri" w:cstheme="minorHAnsi"/>
          <w:sz w:val="21"/>
          <w:szCs w:val="21"/>
        </w:rPr>
        <w:t xml:space="preserve"> et vitesse</w:t>
      </w:r>
      <w:r w:rsidR="0055120F" w:rsidRPr="00AE5BBC">
        <w:rPr>
          <w:rFonts w:eastAsia="Calibri" w:cstheme="minorHAnsi"/>
          <w:sz w:val="21"/>
          <w:szCs w:val="21"/>
        </w:rPr>
        <w:t>s</w:t>
      </w:r>
      <w:r w:rsidRPr="00AE5BBC">
        <w:rPr>
          <w:rFonts w:eastAsia="Calibri" w:cstheme="minorHAnsi"/>
          <w:sz w:val="21"/>
          <w:szCs w:val="21"/>
        </w:rPr>
        <w:t>, potence)</w:t>
      </w:r>
    </w:p>
    <w:p w:rsidR="028B98E6" w:rsidRPr="00AE5BBC" w:rsidRDefault="2CE132CC" w:rsidP="00C4723B">
      <w:pPr>
        <w:pStyle w:val="Paragraphedeliste"/>
        <w:numPr>
          <w:ilvl w:val="0"/>
          <w:numId w:val="1"/>
        </w:numPr>
        <w:spacing w:after="0" w:line="276" w:lineRule="auto"/>
        <w:jc w:val="both"/>
        <w:rPr>
          <w:rFonts w:cstheme="minorHAnsi"/>
          <w:sz w:val="21"/>
          <w:szCs w:val="21"/>
        </w:rPr>
      </w:pPr>
      <w:r w:rsidRPr="00AE5BBC">
        <w:rPr>
          <w:rFonts w:eastAsia="Calibri" w:cstheme="minorHAnsi"/>
          <w:sz w:val="21"/>
          <w:szCs w:val="21"/>
        </w:rPr>
        <w:t>Selle avec son serrage rapide (pieds au sol selle au niveau de la hanche et/ou jambe presque tendue une fois assis, pédale en bas)</w:t>
      </w:r>
    </w:p>
    <w:p w:rsidR="028B98E6" w:rsidRPr="00AE5BBC" w:rsidRDefault="028B98E6" w:rsidP="00C4723B">
      <w:pPr>
        <w:pStyle w:val="Paragraphedeliste"/>
        <w:numPr>
          <w:ilvl w:val="0"/>
          <w:numId w:val="1"/>
        </w:numPr>
        <w:spacing w:after="0" w:line="276" w:lineRule="auto"/>
        <w:jc w:val="both"/>
        <w:rPr>
          <w:rFonts w:cstheme="minorHAnsi"/>
          <w:sz w:val="21"/>
          <w:szCs w:val="21"/>
        </w:rPr>
      </w:pPr>
      <w:r w:rsidRPr="00AE5BBC">
        <w:rPr>
          <w:rFonts w:eastAsia="Calibri" w:cstheme="minorHAnsi"/>
          <w:sz w:val="21"/>
          <w:szCs w:val="21"/>
        </w:rPr>
        <w:t>Fonctionnement de l’amortisseur et de la fourche si présents</w:t>
      </w:r>
    </w:p>
    <w:p w:rsidR="028B98E6" w:rsidRPr="00AE5BBC" w:rsidRDefault="2CE132CC" w:rsidP="00C4723B">
      <w:pPr>
        <w:pStyle w:val="Paragraphedeliste"/>
        <w:numPr>
          <w:ilvl w:val="0"/>
          <w:numId w:val="1"/>
        </w:numPr>
        <w:spacing w:after="0" w:line="276" w:lineRule="auto"/>
        <w:jc w:val="both"/>
        <w:rPr>
          <w:rFonts w:cstheme="minorHAnsi"/>
          <w:sz w:val="21"/>
          <w:szCs w:val="21"/>
        </w:rPr>
      </w:pPr>
      <w:r w:rsidRPr="00AE5BBC">
        <w:rPr>
          <w:rFonts w:eastAsia="Calibri" w:cstheme="minorHAnsi"/>
          <w:sz w:val="21"/>
          <w:szCs w:val="21"/>
        </w:rPr>
        <w:t>Transmission : pédalier, dérailleurs, chaine (graisser la chaine et régler les dérailleurs en cas de besoin)</w:t>
      </w:r>
    </w:p>
    <w:p w:rsidR="028B98E6" w:rsidRPr="00AE5BBC" w:rsidRDefault="028B98E6" w:rsidP="00C4723B">
      <w:pPr>
        <w:pStyle w:val="Paragraphedeliste"/>
        <w:numPr>
          <w:ilvl w:val="0"/>
          <w:numId w:val="1"/>
        </w:numPr>
        <w:spacing w:after="0" w:line="276" w:lineRule="auto"/>
        <w:jc w:val="both"/>
        <w:rPr>
          <w:rFonts w:cstheme="minorHAnsi"/>
          <w:sz w:val="21"/>
          <w:szCs w:val="21"/>
        </w:rPr>
      </w:pPr>
      <w:r w:rsidRPr="00AE5BBC">
        <w:rPr>
          <w:rFonts w:eastAsia="Calibri" w:cstheme="minorHAnsi"/>
          <w:sz w:val="21"/>
          <w:szCs w:val="21"/>
        </w:rPr>
        <w:t>Axes de roues et serrage rapide</w:t>
      </w:r>
    </w:p>
    <w:p w:rsidR="028B98E6" w:rsidRPr="00AE5BBC" w:rsidRDefault="028B98E6" w:rsidP="00C4723B">
      <w:pPr>
        <w:pStyle w:val="Paragraphedeliste"/>
        <w:numPr>
          <w:ilvl w:val="0"/>
          <w:numId w:val="1"/>
        </w:numPr>
        <w:spacing w:after="0" w:line="276" w:lineRule="auto"/>
        <w:jc w:val="both"/>
        <w:rPr>
          <w:rFonts w:cstheme="minorHAnsi"/>
          <w:sz w:val="21"/>
          <w:szCs w:val="21"/>
        </w:rPr>
      </w:pPr>
      <w:r w:rsidRPr="00AE5BBC">
        <w:rPr>
          <w:rFonts w:eastAsia="Calibri" w:cstheme="minorHAnsi"/>
          <w:sz w:val="21"/>
          <w:szCs w:val="21"/>
        </w:rPr>
        <w:t>Pneus en bon état (gonflé et “crampons” encore bien présent) ainsi que l’état général de la jante (voile, saut, éclat, rayons...)</w:t>
      </w:r>
    </w:p>
    <w:p w:rsidR="136666EC" w:rsidRPr="00413FC3" w:rsidRDefault="028B98E6" w:rsidP="00C4723B">
      <w:pPr>
        <w:pStyle w:val="Paragraphedeliste"/>
        <w:numPr>
          <w:ilvl w:val="0"/>
          <w:numId w:val="1"/>
        </w:numPr>
        <w:spacing w:after="0" w:line="276" w:lineRule="auto"/>
        <w:jc w:val="both"/>
        <w:rPr>
          <w:rFonts w:cstheme="minorHAnsi"/>
          <w:sz w:val="21"/>
          <w:szCs w:val="21"/>
        </w:rPr>
      </w:pPr>
      <w:r w:rsidRPr="00AE5BBC">
        <w:rPr>
          <w:rFonts w:eastAsia="Calibri" w:cstheme="minorHAnsi"/>
          <w:sz w:val="21"/>
          <w:szCs w:val="21"/>
        </w:rPr>
        <w:t>Freins à patin</w:t>
      </w:r>
      <w:r w:rsidR="0055120F" w:rsidRPr="00AE5BBC">
        <w:rPr>
          <w:rFonts w:eastAsia="Calibri" w:cstheme="minorHAnsi"/>
          <w:sz w:val="21"/>
          <w:szCs w:val="21"/>
        </w:rPr>
        <w:t>s</w:t>
      </w:r>
      <w:r w:rsidRPr="00AE5BBC">
        <w:rPr>
          <w:rFonts w:eastAsia="Calibri" w:cstheme="minorHAnsi"/>
          <w:sz w:val="21"/>
          <w:szCs w:val="21"/>
        </w:rPr>
        <w:t xml:space="preserve"> ou à disque</w:t>
      </w:r>
      <w:r w:rsidR="0055120F" w:rsidRPr="00AE5BBC">
        <w:rPr>
          <w:rFonts w:eastAsia="Calibri" w:cstheme="minorHAnsi"/>
          <w:sz w:val="21"/>
          <w:szCs w:val="21"/>
        </w:rPr>
        <w:t>s</w:t>
      </w:r>
      <w:r w:rsidRPr="00AE5BBC">
        <w:rPr>
          <w:rFonts w:eastAsia="Calibri" w:cstheme="minorHAnsi"/>
          <w:sz w:val="21"/>
          <w:szCs w:val="21"/>
        </w:rPr>
        <w:t xml:space="preserve"> câble et hydraulique (quand je freine, je m’arrête en quelques mètres et il doit être impossible de bouger la roue à la main)</w:t>
      </w:r>
    </w:p>
    <w:p w:rsidR="00413FC3" w:rsidRPr="00AE5BBC" w:rsidRDefault="00413FC3" w:rsidP="00C4723B">
      <w:pPr>
        <w:pStyle w:val="Paragraphedeliste"/>
        <w:numPr>
          <w:ilvl w:val="0"/>
          <w:numId w:val="1"/>
        </w:numPr>
        <w:spacing w:after="0" w:line="276" w:lineRule="auto"/>
        <w:jc w:val="both"/>
        <w:rPr>
          <w:rFonts w:cstheme="minorHAnsi"/>
          <w:sz w:val="21"/>
          <w:szCs w:val="21"/>
        </w:rPr>
      </w:pPr>
      <w:r>
        <w:rPr>
          <w:rFonts w:cstheme="minorHAnsi"/>
          <w:sz w:val="21"/>
          <w:szCs w:val="21"/>
        </w:rPr>
        <w:t>Dorsale, casque intégral pour les AS VTT descente ou enduro fortement conseillés</w:t>
      </w:r>
    </w:p>
    <w:p w:rsidR="00AE5BBC" w:rsidRPr="00AE5BBC" w:rsidRDefault="00774B33" w:rsidP="00C4723B">
      <w:pPr>
        <w:spacing w:after="240" w:line="276" w:lineRule="auto"/>
        <w:jc w:val="both"/>
        <w:rPr>
          <w:sz w:val="21"/>
          <w:szCs w:val="21"/>
        </w:rPr>
      </w:pPr>
      <w:r w:rsidRPr="00AE5BBC">
        <w:rPr>
          <w:sz w:val="21"/>
          <w:szCs w:val="21"/>
        </w:rPr>
        <w:br/>
      </w:r>
      <w:r w:rsidR="007D325C" w:rsidRPr="00AE5BBC">
        <w:rPr>
          <w:sz w:val="21"/>
          <w:szCs w:val="21"/>
        </w:rPr>
        <w:t xml:space="preserve">Prévoir </w:t>
      </w:r>
      <w:r w:rsidR="007D325C" w:rsidRPr="00AE5BBC">
        <w:rPr>
          <w:b/>
          <w:bCs/>
          <w:sz w:val="21"/>
          <w:szCs w:val="21"/>
        </w:rPr>
        <w:t xml:space="preserve">une trousse de réparation : </w:t>
      </w:r>
      <w:r w:rsidR="007D325C" w:rsidRPr="00AE5BBC">
        <w:rPr>
          <w:sz w:val="21"/>
          <w:szCs w:val="21"/>
        </w:rPr>
        <w:t>kit crevaison : pompe, démonte pneu, rustines, colle, chambre à air, dérive chaine et attache rapide, multi-</w:t>
      </w:r>
      <w:proofErr w:type="spellStart"/>
      <w:r w:rsidR="007D325C" w:rsidRPr="00AE5BBC">
        <w:rPr>
          <w:sz w:val="21"/>
          <w:szCs w:val="21"/>
        </w:rPr>
        <w:t>tools</w:t>
      </w:r>
      <w:proofErr w:type="spellEnd"/>
      <w:r w:rsidR="007D325C" w:rsidRPr="00AE5BBC">
        <w:rPr>
          <w:sz w:val="21"/>
          <w:szCs w:val="21"/>
        </w:rPr>
        <w:t>...</w:t>
      </w:r>
    </w:p>
    <w:p w:rsidR="136666EC" w:rsidRPr="00AE5BBC" w:rsidRDefault="136666EC" w:rsidP="00C4723B">
      <w:pPr>
        <w:spacing w:after="0" w:line="276" w:lineRule="auto"/>
        <w:jc w:val="both"/>
        <w:rPr>
          <w:rFonts w:eastAsia="Calibri" w:cstheme="minorHAnsi"/>
          <w:sz w:val="21"/>
          <w:szCs w:val="21"/>
        </w:rPr>
      </w:pPr>
      <w:r w:rsidRPr="00AE5BBC">
        <w:rPr>
          <w:rFonts w:eastAsia="Calibri" w:cstheme="minorHAnsi"/>
          <w:sz w:val="21"/>
          <w:szCs w:val="21"/>
        </w:rPr>
        <w:t>L’enseignant alterne le rôle de meneur et de serre file en fonction du milieu de déplacement :</w:t>
      </w:r>
    </w:p>
    <w:p w:rsidR="136666EC" w:rsidRPr="00AE5BBC" w:rsidRDefault="136666EC" w:rsidP="00C4723B">
      <w:pPr>
        <w:pStyle w:val="Paragraphedeliste"/>
        <w:numPr>
          <w:ilvl w:val="0"/>
          <w:numId w:val="2"/>
        </w:numPr>
        <w:spacing w:after="0" w:line="276" w:lineRule="auto"/>
        <w:jc w:val="both"/>
        <w:rPr>
          <w:rFonts w:eastAsiaTheme="minorEastAsia" w:cstheme="minorHAnsi"/>
          <w:sz w:val="21"/>
          <w:szCs w:val="21"/>
        </w:rPr>
      </w:pPr>
      <w:r w:rsidRPr="00AE5BBC">
        <w:rPr>
          <w:rFonts w:eastAsia="Calibri" w:cstheme="minorHAnsi"/>
          <w:sz w:val="21"/>
          <w:szCs w:val="21"/>
          <w:u w:val="single"/>
        </w:rPr>
        <w:t>Route</w:t>
      </w:r>
      <w:r w:rsidRPr="00AE5BBC">
        <w:rPr>
          <w:rFonts w:eastAsia="Calibri" w:cstheme="minorHAnsi"/>
          <w:sz w:val="21"/>
          <w:szCs w:val="21"/>
        </w:rPr>
        <w:t xml:space="preserve"> : il se déplace le long du groupe en double file pour faire navette entre le meneur et le serre file préalablement déterminés. Ainsi, il dispose d’une vue d’ensemble, peut faire ses régulations et peut agir rapidement en cas d’incident. </w:t>
      </w:r>
    </w:p>
    <w:p w:rsidR="136666EC" w:rsidRPr="00AE5BBC" w:rsidRDefault="136666EC" w:rsidP="00C4723B">
      <w:pPr>
        <w:pStyle w:val="Paragraphedeliste"/>
        <w:numPr>
          <w:ilvl w:val="0"/>
          <w:numId w:val="2"/>
        </w:numPr>
        <w:spacing w:after="0" w:line="276" w:lineRule="auto"/>
        <w:jc w:val="both"/>
        <w:rPr>
          <w:rFonts w:eastAsiaTheme="minorEastAsia" w:cstheme="minorHAnsi"/>
          <w:sz w:val="21"/>
          <w:szCs w:val="21"/>
        </w:rPr>
      </w:pPr>
      <w:r w:rsidRPr="00AE5BBC">
        <w:rPr>
          <w:rFonts w:eastAsia="Calibri" w:cstheme="minorHAnsi"/>
          <w:sz w:val="21"/>
          <w:szCs w:val="21"/>
          <w:u w:val="single"/>
        </w:rPr>
        <w:t>Plat / Montée</w:t>
      </w:r>
      <w:r w:rsidRPr="00AE5BBC">
        <w:rPr>
          <w:rFonts w:eastAsia="Calibri" w:cstheme="minorHAnsi"/>
          <w:sz w:val="21"/>
          <w:szCs w:val="21"/>
        </w:rPr>
        <w:t xml:space="preserve"> : l’enseignant peut se positionner en serre file pour réguler l’arrière du groupe et avoir une vue d’ensemble.</w:t>
      </w:r>
    </w:p>
    <w:p w:rsidR="00774B33" w:rsidRPr="00AE5BBC" w:rsidRDefault="136666EC" w:rsidP="00C4723B">
      <w:pPr>
        <w:pStyle w:val="Paragraphedeliste"/>
        <w:numPr>
          <w:ilvl w:val="0"/>
          <w:numId w:val="2"/>
        </w:numPr>
        <w:spacing w:after="0" w:line="276" w:lineRule="auto"/>
        <w:jc w:val="both"/>
        <w:rPr>
          <w:rFonts w:eastAsiaTheme="minorEastAsia" w:cstheme="minorHAnsi"/>
          <w:sz w:val="21"/>
          <w:szCs w:val="21"/>
        </w:rPr>
      </w:pPr>
      <w:r w:rsidRPr="00AE5BBC">
        <w:rPr>
          <w:rFonts w:eastAsia="Calibri" w:cstheme="minorHAnsi"/>
          <w:sz w:val="21"/>
          <w:szCs w:val="21"/>
          <w:u w:val="single"/>
        </w:rPr>
        <w:t>Descente</w:t>
      </w:r>
      <w:r w:rsidRPr="00AE5BBC">
        <w:rPr>
          <w:rFonts w:eastAsia="Calibri" w:cstheme="minorHAnsi"/>
          <w:sz w:val="21"/>
          <w:szCs w:val="21"/>
        </w:rPr>
        <w:t xml:space="preserve"> : fractionnée en plusieurs partie pour réguler la vitesse, sonder le groupe sur d’éventuelles difficultés et apporter des régulations sur des portions de parcours. L’enseignant se positionne toujours devant pour imposer le rythme (peu de vitesse), les trajectoires et les arrêts.</w:t>
      </w:r>
    </w:p>
    <w:p w:rsidR="00774B33" w:rsidRPr="00AE5BBC" w:rsidRDefault="00774B33" w:rsidP="00C4723B">
      <w:pPr>
        <w:spacing w:after="0" w:line="276" w:lineRule="auto"/>
        <w:jc w:val="both"/>
        <w:rPr>
          <w:b/>
          <w:bCs/>
          <w:sz w:val="21"/>
          <w:szCs w:val="21"/>
        </w:rPr>
      </w:pPr>
    </w:p>
    <w:p w:rsidR="00774B33" w:rsidRDefault="00774B33" w:rsidP="00C4723B">
      <w:pPr>
        <w:spacing w:after="0" w:line="276" w:lineRule="auto"/>
        <w:jc w:val="both"/>
        <w:rPr>
          <w:sz w:val="21"/>
          <w:szCs w:val="21"/>
        </w:rPr>
      </w:pPr>
      <w:r w:rsidRPr="00AE5BBC">
        <w:rPr>
          <w:bCs/>
          <w:sz w:val="21"/>
          <w:szCs w:val="21"/>
        </w:rPr>
        <w:t>Désigner un élève</w:t>
      </w:r>
      <w:r w:rsidRPr="00AE5BBC">
        <w:rPr>
          <w:b/>
          <w:bCs/>
          <w:sz w:val="21"/>
          <w:szCs w:val="21"/>
        </w:rPr>
        <w:t xml:space="preserve"> meneur</w:t>
      </w:r>
      <w:r w:rsidRPr="00AE5BBC">
        <w:rPr>
          <w:sz w:val="21"/>
          <w:szCs w:val="21"/>
        </w:rPr>
        <w:t xml:space="preserve"> (ne doit pas se faire doubler par un autre élève, garder un rythme imposé par l’enseignant et respecter ses consignes)</w:t>
      </w:r>
      <w:r w:rsidR="003D6B40">
        <w:rPr>
          <w:sz w:val="21"/>
          <w:szCs w:val="21"/>
        </w:rPr>
        <w:t xml:space="preserve"> </w:t>
      </w:r>
      <w:r w:rsidRPr="00AE5BBC">
        <w:rPr>
          <w:sz w:val="21"/>
          <w:szCs w:val="21"/>
        </w:rPr>
        <w:t xml:space="preserve">et un </w:t>
      </w:r>
      <w:r w:rsidRPr="00AE5BBC">
        <w:rPr>
          <w:b/>
          <w:bCs/>
          <w:sz w:val="21"/>
          <w:szCs w:val="21"/>
        </w:rPr>
        <w:t>serre file</w:t>
      </w:r>
      <w:r w:rsidRPr="00AE5BBC">
        <w:rPr>
          <w:sz w:val="21"/>
          <w:szCs w:val="21"/>
        </w:rPr>
        <w:t xml:space="preserve"> (portant un gilet rétro-réfléchissant, restant dernier et capable d’alerter en cas d’incident).</w:t>
      </w:r>
    </w:p>
    <w:p w:rsidR="00AE5BBC" w:rsidRPr="00AE5BBC" w:rsidRDefault="00AE5BBC" w:rsidP="00C4723B">
      <w:pPr>
        <w:spacing w:after="0" w:line="276" w:lineRule="auto"/>
        <w:jc w:val="both"/>
        <w:rPr>
          <w:rFonts w:eastAsiaTheme="minorEastAsia" w:cstheme="minorHAnsi"/>
          <w:sz w:val="21"/>
          <w:szCs w:val="21"/>
        </w:rPr>
      </w:pPr>
    </w:p>
    <w:p w:rsidR="00AE5BBC" w:rsidRDefault="00774B33" w:rsidP="00C4723B">
      <w:pPr>
        <w:jc w:val="both"/>
        <w:rPr>
          <w:sz w:val="21"/>
          <w:szCs w:val="21"/>
        </w:rPr>
      </w:pPr>
      <w:r w:rsidRPr="00AE5BBC">
        <w:rPr>
          <w:b/>
          <w:bCs/>
          <w:sz w:val="21"/>
          <w:szCs w:val="21"/>
        </w:rPr>
        <w:t>Règles de circulation sur voie ouverte, route avec voie cyclable</w:t>
      </w:r>
      <w:r w:rsidRPr="00AE5BBC">
        <w:rPr>
          <w:sz w:val="21"/>
          <w:szCs w:val="21"/>
        </w:rPr>
        <w:t xml:space="preserve"> : </w:t>
      </w:r>
      <w:r w:rsidR="003D6B40">
        <w:rPr>
          <w:sz w:val="21"/>
          <w:szCs w:val="21"/>
        </w:rPr>
        <w:t xml:space="preserve"> </w:t>
      </w:r>
      <w:r w:rsidRPr="00AE5BBC">
        <w:rPr>
          <w:sz w:val="21"/>
          <w:szCs w:val="21"/>
        </w:rPr>
        <w:t>garder une distance de sécurité d’au moins 1 vélo soit 2m avec celui de devant, ne pas se doubler, alerter celui de devant en cas d’incident.</w:t>
      </w:r>
      <w:r w:rsidR="00252AFF">
        <w:rPr>
          <w:sz w:val="21"/>
          <w:szCs w:val="21"/>
        </w:rPr>
        <w:t xml:space="preserve"> </w:t>
      </w:r>
    </w:p>
    <w:p w:rsidR="00252AFF" w:rsidRDefault="00252AFF" w:rsidP="00C4723B">
      <w:pPr>
        <w:jc w:val="both"/>
        <w:rPr>
          <w:sz w:val="21"/>
          <w:szCs w:val="21"/>
        </w:rPr>
      </w:pPr>
      <w:r w:rsidRPr="00B707FE">
        <w:rPr>
          <w:color w:val="FF0000"/>
          <w:sz w:val="21"/>
          <w:szCs w:val="21"/>
        </w:rPr>
        <w:lastRenderedPageBreak/>
        <w:t xml:space="preserve">Le port de gilets réfléchissant est obligatoire </w:t>
      </w:r>
      <w:r>
        <w:rPr>
          <w:sz w:val="21"/>
          <w:szCs w:val="21"/>
        </w:rPr>
        <w:t>pour tout déplacement sur voie ouverte à circulation avec des scolaires.</w:t>
      </w:r>
    </w:p>
    <w:p w:rsidR="00252AFF" w:rsidRDefault="00252AFF" w:rsidP="00C4723B">
      <w:pPr>
        <w:jc w:val="both"/>
        <w:rPr>
          <w:sz w:val="21"/>
          <w:szCs w:val="21"/>
        </w:rPr>
      </w:pPr>
      <w:r>
        <w:rPr>
          <w:sz w:val="21"/>
          <w:szCs w:val="21"/>
        </w:rPr>
        <w:t>Il est préconisé 3 un encadrement de 3 professeurs pour 2 classes.</w:t>
      </w:r>
    </w:p>
    <w:p w:rsidR="00252AFF" w:rsidRDefault="00252AFF" w:rsidP="00C4723B">
      <w:pPr>
        <w:jc w:val="both"/>
        <w:rPr>
          <w:sz w:val="21"/>
          <w:szCs w:val="21"/>
        </w:rPr>
      </w:pPr>
      <w:r>
        <w:rPr>
          <w:sz w:val="21"/>
          <w:szCs w:val="21"/>
        </w:rPr>
        <w:t>Exceptionnellement, une autorisation de la mairie peut être donnée pour que les groupes débutants puissent circuler sur les trottoirs.</w:t>
      </w:r>
    </w:p>
    <w:p w:rsidR="00252AFF" w:rsidRDefault="00252AFF" w:rsidP="00C4723B">
      <w:pPr>
        <w:jc w:val="both"/>
        <w:rPr>
          <w:sz w:val="21"/>
          <w:szCs w:val="21"/>
        </w:rPr>
      </w:pPr>
    </w:p>
    <w:p w:rsidR="00252AFF" w:rsidRDefault="00252AFF" w:rsidP="00C4723B">
      <w:pPr>
        <w:jc w:val="both"/>
        <w:rPr>
          <w:sz w:val="21"/>
          <w:szCs w:val="21"/>
        </w:rPr>
      </w:pPr>
      <w:r w:rsidRPr="00252AFF">
        <w:rPr>
          <w:b/>
          <w:bCs/>
          <w:sz w:val="21"/>
          <w:szCs w:val="21"/>
        </w:rPr>
        <w:t>Dans un espace ouvert en milieu naturel et trial</w:t>
      </w:r>
      <w:r>
        <w:rPr>
          <w:sz w:val="21"/>
          <w:szCs w:val="21"/>
        </w:rPr>
        <w:t xml:space="preserve"> : en cas de présence d’obstacles à risque, l’enseignant descend de son vélo arrête le groupe, et assure la sécurité lors du passage de l’obstacle.</w:t>
      </w:r>
    </w:p>
    <w:p w:rsidR="00252AFF" w:rsidRDefault="00252AFF" w:rsidP="00C4723B">
      <w:pPr>
        <w:jc w:val="both"/>
        <w:rPr>
          <w:sz w:val="21"/>
          <w:szCs w:val="21"/>
        </w:rPr>
      </w:pPr>
    </w:p>
    <w:p w:rsidR="005705CA" w:rsidRPr="00AE5BBC" w:rsidRDefault="005705CA" w:rsidP="00AE5BBC">
      <w:pPr>
        <w:rPr>
          <w:rFonts w:ascii="Univers-Light" w:eastAsia="Calibri" w:hAnsi="Univers-Light" w:cs="Univers-Light"/>
          <w:sz w:val="20"/>
          <w:szCs w:val="20"/>
        </w:rPr>
      </w:pPr>
      <w:r w:rsidRPr="028B98E6">
        <w:rPr>
          <w:rFonts w:ascii="Univers-Light" w:eastAsia="Calibri" w:hAnsi="Univers-Light" w:cs="Univers-Light"/>
          <w:b/>
          <w:bCs/>
          <w:u w:val="single"/>
        </w:rPr>
        <w:t>RESSOURCES POUR LE VTT EN GUYANE</w:t>
      </w:r>
    </w:p>
    <w:p w:rsidR="005705CA" w:rsidRPr="00683E30" w:rsidRDefault="005705CA" w:rsidP="005705CA">
      <w:pPr>
        <w:widowControl w:val="0"/>
        <w:autoSpaceDE w:val="0"/>
        <w:autoSpaceDN w:val="0"/>
        <w:spacing w:after="0" w:line="240" w:lineRule="auto"/>
        <w:rPr>
          <w:rFonts w:ascii="Univers-Light" w:eastAsia="Calibri" w:hAnsi="Univers-Light" w:cs="Univers-Light"/>
          <w:b/>
          <w:bCs/>
          <w:u w:val="single"/>
        </w:rPr>
      </w:pPr>
    </w:p>
    <w:p w:rsidR="0055120F" w:rsidRPr="0000419E" w:rsidRDefault="0055120F" w:rsidP="0055120F">
      <w:pPr>
        <w:widowControl w:val="0"/>
        <w:autoSpaceDE w:val="0"/>
        <w:autoSpaceDN w:val="0"/>
        <w:spacing w:after="0" w:line="240" w:lineRule="auto"/>
        <w:rPr>
          <w:rFonts w:ascii="Univers-Light" w:eastAsia="Calibri" w:hAnsi="Univers-Light" w:cs="Univers-Light"/>
        </w:rPr>
      </w:pPr>
    </w:p>
    <w:p w:rsidR="0000419E" w:rsidRPr="0000419E" w:rsidRDefault="0000419E" w:rsidP="0000419E">
      <w:pPr>
        <w:pStyle w:val="Paragraphedeliste"/>
        <w:numPr>
          <w:ilvl w:val="0"/>
          <w:numId w:val="17"/>
        </w:numPr>
        <w:spacing w:after="0" w:line="240" w:lineRule="auto"/>
        <w:rPr>
          <w:rStyle w:val="Lienhypertexte"/>
          <w:color w:val="auto"/>
          <w:u w:val="none"/>
        </w:rPr>
      </w:pPr>
      <w:r w:rsidRPr="0000419E">
        <w:rPr>
          <w:rFonts w:ascii="Univers-Light" w:eastAsia="Univers-Light" w:hAnsi="Univers-Light" w:cs="Univers-Light"/>
        </w:rPr>
        <w:t>Règles de sécurité en vélo sur route :</w:t>
      </w:r>
      <w:r>
        <w:rPr>
          <w:rFonts w:ascii="Univers-Light" w:eastAsia="Univers-Light" w:hAnsi="Univers-Light" w:cs="Univers-Light"/>
        </w:rPr>
        <w:br/>
      </w:r>
      <w:r w:rsidRPr="0000419E">
        <w:rPr>
          <w:rFonts w:ascii="Univers-Light" w:eastAsia="Univers-Light" w:hAnsi="Univers-Light" w:cs="Univers-Light"/>
        </w:rPr>
        <w:t xml:space="preserve"> </w:t>
      </w:r>
      <w:hyperlink r:id="rId12">
        <w:r w:rsidRPr="0000419E">
          <w:rPr>
            <w:rStyle w:val="Lienhypertexte"/>
            <w:rFonts w:ascii="Univers-Light" w:eastAsia="Univers-Light" w:hAnsi="Univers-Light" w:cs="Univers-Light"/>
          </w:rPr>
          <w:t>https://www.securite-routiere.gouv.fr/sites/default/files/2019-03/sr_depliantvelo_bd.pdf</w:t>
        </w:r>
      </w:hyperlink>
    </w:p>
    <w:p w:rsidR="0000419E" w:rsidRPr="0000419E" w:rsidRDefault="0000419E" w:rsidP="0000419E">
      <w:pPr>
        <w:spacing w:after="0" w:line="240" w:lineRule="auto"/>
        <w:rPr>
          <w:rStyle w:val="Lienhypertexte"/>
          <w:color w:val="auto"/>
          <w:u w:val="none"/>
        </w:rPr>
      </w:pPr>
    </w:p>
    <w:p w:rsidR="0000419E" w:rsidRPr="0000419E" w:rsidRDefault="0000419E" w:rsidP="0000419E">
      <w:pPr>
        <w:pStyle w:val="Paragraphedeliste"/>
        <w:numPr>
          <w:ilvl w:val="0"/>
          <w:numId w:val="17"/>
        </w:numPr>
        <w:spacing w:after="0" w:line="240" w:lineRule="auto"/>
      </w:pPr>
      <w:r w:rsidRPr="0000419E">
        <w:rPr>
          <w:rFonts w:ascii="Univers-Light" w:eastAsia="Univers-Light" w:hAnsi="Univers-Light" w:cs="Univers-Light"/>
        </w:rPr>
        <w:t>Texte régissant la sécurité dans les APPN : Circulaire n° 2017075 du 19/04/2017</w:t>
      </w:r>
      <w:r w:rsidRPr="0000419E">
        <w:rPr>
          <w:rFonts w:ascii="Univers-Light" w:eastAsia="Univers-Light" w:hAnsi="Univers-Light" w:cs="Univers-Light"/>
        </w:rPr>
        <w:br/>
      </w:r>
      <w:hyperlink r:id="rId13" w:history="1">
        <w:r>
          <w:rPr>
            <w:rStyle w:val="Lienhypertexte"/>
          </w:rPr>
          <w:t>https://eps.dis.ac-guyane.fr/Circulaire-Securite-dans-les-APPN.html</w:t>
        </w:r>
      </w:hyperlink>
      <w:r w:rsidRPr="0000419E">
        <w:rPr>
          <w:rFonts w:ascii="Univers-Light" w:eastAsia="Univers-Light" w:hAnsi="Univers-Light" w:cs="Univers-Light"/>
        </w:rPr>
        <w:br/>
      </w:r>
    </w:p>
    <w:p w:rsidR="0055120F" w:rsidRPr="003972F2" w:rsidRDefault="0055120F" w:rsidP="0055120F">
      <w:pPr>
        <w:pStyle w:val="Paragraphedeliste"/>
        <w:widowControl w:val="0"/>
        <w:numPr>
          <w:ilvl w:val="0"/>
          <w:numId w:val="17"/>
        </w:numPr>
        <w:autoSpaceDE w:val="0"/>
        <w:autoSpaceDN w:val="0"/>
        <w:spacing w:before="120" w:after="0" w:line="240" w:lineRule="auto"/>
        <w:rPr>
          <w:rFonts w:ascii="Univers-Light" w:eastAsia="Calibri" w:hAnsi="Univers-Light" w:cs="Univers-Light"/>
          <w:szCs w:val="20"/>
        </w:rPr>
      </w:pPr>
      <w:r w:rsidRPr="003972F2">
        <w:rPr>
          <w:rFonts w:ascii="Univers-Light" w:eastAsia="Calibri" w:hAnsi="Univers-Light" w:cs="Univers-Light"/>
          <w:szCs w:val="20"/>
        </w:rPr>
        <w:t xml:space="preserve">DEAL (Direction de l’Environnement, de l’Aménagement et </w:t>
      </w:r>
      <w:r>
        <w:rPr>
          <w:rFonts w:ascii="Univers-Light" w:eastAsia="Calibri" w:hAnsi="Univers-Light" w:cs="Univers-Light"/>
          <w:szCs w:val="20"/>
        </w:rPr>
        <w:t>d</w:t>
      </w:r>
      <w:r w:rsidRPr="003972F2">
        <w:rPr>
          <w:rFonts w:ascii="Univers-Light" w:eastAsia="Calibri" w:hAnsi="Univers-Light" w:cs="Univers-Light"/>
          <w:szCs w:val="20"/>
        </w:rPr>
        <w:t xml:space="preserve">u Logement) : </w:t>
      </w:r>
      <w:r>
        <w:rPr>
          <w:rFonts w:ascii="Univers-Light" w:eastAsia="Calibri" w:hAnsi="Univers-Light" w:cs="Univers-Light"/>
          <w:szCs w:val="20"/>
        </w:rPr>
        <w:br/>
      </w:r>
      <w:hyperlink r:id="rId14" w:history="1">
        <w:r w:rsidRPr="00C06B94">
          <w:rPr>
            <w:rStyle w:val="Lienhypertexte"/>
            <w:rFonts w:ascii="Univers-Light" w:eastAsia="Calibri" w:hAnsi="Univers-Light" w:cs="Univers-Light"/>
          </w:rPr>
          <w:t>http://www.guyane.developpement-durable.gouv.fr/fleuves-rivieres-et-criques-r517.html</w:t>
        </w:r>
      </w:hyperlink>
      <w:r w:rsidRPr="003972F2">
        <w:rPr>
          <w:rFonts w:ascii="Univers-Light" w:eastAsia="Calibri" w:hAnsi="Univers-Light" w:cs="Univers-Light"/>
          <w:szCs w:val="20"/>
        </w:rPr>
        <w:t xml:space="preserve"> </w:t>
      </w:r>
    </w:p>
    <w:p w:rsidR="0055120F" w:rsidRPr="00683E30" w:rsidRDefault="0055120F" w:rsidP="0055120F">
      <w:pPr>
        <w:widowControl w:val="0"/>
        <w:autoSpaceDE w:val="0"/>
        <w:autoSpaceDN w:val="0"/>
        <w:spacing w:after="0" w:line="240" w:lineRule="auto"/>
        <w:rPr>
          <w:rFonts w:ascii="Univers-Light" w:eastAsia="Calibri" w:hAnsi="Univers-Light" w:cs="Univers-Light"/>
          <w:szCs w:val="20"/>
        </w:rPr>
      </w:pPr>
    </w:p>
    <w:p w:rsidR="0055120F" w:rsidRPr="003972F2" w:rsidRDefault="0055120F" w:rsidP="0055120F">
      <w:pPr>
        <w:pStyle w:val="Paragraphedeliste"/>
        <w:widowControl w:val="0"/>
        <w:numPr>
          <w:ilvl w:val="0"/>
          <w:numId w:val="17"/>
        </w:numPr>
        <w:autoSpaceDE w:val="0"/>
        <w:autoSpaceDN w:val="0"/>
        <w:spacing w:before="120" w:after="0" w:line="240" w:lineRule="auto"/>
        <w:rPr>
          <w:rFonts w:ascii="Univers-Light" w:eastAsia="Calibri" w:hAnsi="Univers-Light" w:cs="Univers-Light"/>
          <w:szCs w:val="20"/>
        </w:rPr>
      </w:pPr>
      <w:r w:rsidRPr="003972F2">
        <w:rPr>
          <w:rFonts w:ascii="Univers-Light" w:eastAsia="Calibri" w:hAnsi="Univers-Light" w:cs="Univers-Light"/>
          <w:szCs w:val="20"/>
        </w:rPr>
        <w:t>GEPOG (Groupe d’Etude et de Protection des Oiseaux en Guyane) et autres sites en lien avec ses activités :</w:t>
      </w:r>
      <w:r>
        <w:rPr>
          <w:rFonts w:ascii="Univers-Light" w:eastAsia="Calibri" w:hAnsi="Univers-Light" w:cs="Univers-Light"/>
          <w:szCs w:val="20"/>
        </w:rPr>
        <w:br/>
      </w:r>
      <w:hyperlink r:id="rId15" w:history="1">
        <w:r w:rsidRPr="00C06B94">
          <w:rPr>
            <w:rStyle w:val="Lienhypertexte"/>
            <w:rFonts w:ascii="Univers-Light" w:eastAsia="Calibri" w:hAnsi="Univers-Light" w:cs="Univers-Light"/>
          </w:rPr>
          <w:t>http://www.gepog.org/Le-GEPOG-vous-invite-%C3%A0-d%C3%A9couvrir-les-sites-web-en-lien-avec-ses-activit%C3%A9s</w:t>
        </w:r>
      </w:hyperlink>
    </w:p>
    <w:p w:rsidR="0055120F" w:rsidRPr="00683E30" w:rsidRDefault="0055120F" w:rsidP="0055120F">
      <w:pPr>
        <w:widowControl w:val="0"/>
        <w:autoSpaceDE w:val="0"/>
        <w:autoSpaceDN w:val="0"/>
        <w:spacing w:after="0" w:line="240" w:lineRule="auto"/>
        <w:rPr>
          <w:rFonts w:ascii="Univers-Light" w:eastAsia="Calibri" w:hAnsi="Univers-Light" w:cs="Univers-Light"/>
          <w:szCs w:val="20"/>
        </w:rPr>
      </w:pPr>
    </w:p>
    <w:p w:rsidR="0055120F" w:rsidRPr="003972F2" w:rsidRDefault="0055120F" w:rsidP="0055120F">
      <w:pPr>
        <w:pStyle w:val="Paragraphedeliste"/>
        <w:widowControl w:val="0"/>
        <w:numPr>
          <w:ilvl w:val="0"/>
          <w:numId w:val="17"/>
        </w:numPr>
        <w:autoSpaceDE w:val="0"/>
        <w:autoSpaceDN w:val="0"/>
        <w:spacing w:before="120" w:after="0" w:line="240" w:lineRule="auto"/>
        <w:rPr>
          <w:rFonts w:ascii="Univers-Light" w:eastAsia="Calibri" w:hAnsi="Univers-Light" w:cs="Univers-Light"/>
          <w:szCs w:val="20"/>
        </w:rPr>
      </w:pPr>
      <w:r w:rsidRPr="003972F2">
        <w:rPr>
          <w:rFonts w:ascii="Univers-Light" w:eastAsia="Calibri" w:hAnsi="Univers-Light" w:cs="Univers-Light"/>
          <w:szCs w:val="20"/>
        </w:rPr>
        <w:t xml:space="preserve">ONF (Office National des Forêts) : </w:t>
      </w:r>
      <w:r>
        <w:rPr>
          <w:rFonts w:ascii="Univers-Light" w:eastAsia="Calibri" w:hAnsi="Univers-Light" w:cs="Univers-Light"/>
          <w:szCs w:val="20"/>
        </w:rPr>
        <w:br/>
      </w:r>
      <w:hyperlink r:id="rId16" w:history="1">
        <w:r w:rsidRPr="00C06B94">
          <w:rPr>
            <w:rStyle w:val="Lienhypertexte"/>
            <w:rFonts w:ascii="Univers-Light" w:eastAsia="Calibri" w:hAnsi="Univers-Light" w:cs="Univers-Light"/>
          </w:rPr>
          <w:t>http://www1.onf.fr/guyane/@@index.html</w:t>
        </w:r>
      </w:hyperlink>
    </w:p>
    <w:p w:rsidR="0055120F" w:rsidRPr="00683E30" w:rsidRDefault="0055120F" w:rsidP="0055120F">
      <w:pPr>
        <w:widowControl w:val="0"/>
        <w:autoSpaceDE w:val="0"/>
        <w:autoSpaceDN w:val="0"/>
        <w:spacing w:after="0" w:line="240" w:lineRule="auto"/>
        <w:rPr>
          <w:rFonts w:ascii="Univers-Light" w:eastAsia="Calibri" w:hAnsi="Univers-Light" w:cs="Univers-Light"/>
          <w:szCs w:val="20"/>
        </w:rPr>
      </w:pPr>
    </w:p>
    <w:p w:rsidR="0055120F" w:rsidRPr="003972F2" w:rsidRDefault="0055120F" w:rsidP="0055120F">
      <w:pPr>
        <w:pStyle w:val="Paragraphedeliste"/>
        <w:widowControl w:val="0"/>
        <w:numPr>
          <w:ilvl w:val="0"/>
          <w:numId w:val="17"/>
        </w:numPr>
        <w:autoSpaceDE w:val="0"/>
        <w:autoSpaceDN w:val="0"/>
        <w:spacing w:before="120" w:after="0" w:line="240" w:lineRule="auto"/>
        <w:rPr>
          <w:rFonts w:ascii="Univers-Light" w:eastAsia="Calibri" w:hAnsi="Univers-Light" w:cs="Univers-Light"/>
          <w:szCs w:val="20"/>
        </w:rPr>
      </w:pPr>
      <w:r w:rsidRPr="003972F2">
        <w:rPr>
          <w:rFonts w:ascii="Univers-Light" w:eastAsia="Calibri" w:hAnsi="Univers-Light" w:cs="Univers-Light"/>
          <w:szCs w:val="20"/>
        </w:rPr>
        <w:t xml:space="preserve">Géoportail (cartes IGN) : </w:t>
      </w:r>
      <w:r>
        <w:rPr>
          <w:rFonts w:ascii="Univers-Light" w:eastAsia="Calibri" w:hAnsi="Univers-Light" w:cs="Univers-Light"/>
          <w:szCs w:val="20"/>
        </w:rPr>
        <w:br/>
      </w:r>
      <w:hyperlink r:id="rId17" w:history="1">
        <w:r w:rsidRPr="00C06B94">
          <w:rPr>
            <w:rStyle w:val="Lienhypertexte"/>
            <w:rFonts w:ascii="Univers-Light" w:eastAsia="Calibri" w:hAnsi="Univers-Light" w:cs="Univers-Light"/>
          </w:rPr>
          <w:t>https://www.geoportail.gouv.fr/</w:t>
        </w:r>
      </w:hyperlink>
    </w:p>
    <w:p w:rsidR="0055120F" w:rsidRPr="00683E30" w:rsidRDefault="0055120F" w:rsidP="0055120F">
      <w:pPr>
        <w:widowControl w:val="0"/>
        <w:autoSpaceDE w:val="0"/>
        <w:autoSpaceDN w:val="0"/>
        <w:spacing w:after="0" w:line="240" w:lineRule="auto"/>
        <w:rPr>
          <w:rFonts w:ascii="Univers-Light" w:eastAsia="Calibri" w:hAnsi="Univers-Light" w:cs="Univers-Light"/>
          <w:szCs w:val="20"/>
        </w:rPr>
      </w:pPr>
    </w:p>
    <w:p w:rsidR="0055120F" w:rsidRPr="003972F2" w:rsidRDefault="0055120F" w:rsidP="0055120F">
      <w:pPr>
        <w:pStyle w:val="Paragraphedeliste"/>
        <w:widowControl w:val="0"/>
        <w:numPr>
          <w:ilvl w:val="0"/>
          <w:numId w:val="17"/>
        </w:numPr>
        <w:autoSpaceDE w:val="0"/>
        <w:autoSpaceDN w:val="0"/>
        <w:spacing w:before="120" w:after="0" w:line="240" w:lineRule="auto"/>
        <w:rPr>
          <w:rFonts w:ascii="Calibri" w:eastAsia="Calibri" w:hAnsi="Calibri" w:cs="Calibri"/>
          <w:lang w:eastAsia="fr-FR" w:bidi="fr-FR"/>
        </w:rPr>
      </w:pPr>
      <w:r w:rsidRPr="003972F2">
        <w:rPr>
          <w:rFonts w:ascii="Univers-Light" w:eastAsia="Calibri" w:hAnsi="Univers-Light" w:cs="Univers-Light"/>
          <w:szCs w:val="20"/>
        </w:rPr>
        <w:t xml:space="preserve">Calcul itinéraires (permet de tracer un itinéraire pour calculer le dénivelé, temps estimé…) : </w:t>
      </w:r>
      <w:r>
        <w:rPr>
          <w:rFonts w:ascii="Univers-Light" w:eastAsia="Calibri" w:hAnsi="Univers-Light" w:cs="Univers-Light"/>
          <w:szCs w:val="20"/>
        </w:rPr>
        <w:br/>
      </w:r>
      <w:hyperlink r:id="rId18" w:history="1">
        <w:r w:rsidRPr="00C06B94">
          <w:rPr>
            <w:rStyle w:val="Lienhypertexte"/>
            <w:rFonts w:ascii="Univers-Light" w:eastAsia="Calibri" w:hAnsi="Univers-Light" w:cs="Univers-Light"/>
          </w:rPr>
          <w:t>https://www.calculitineraires.fr/</w:t>
        </w:r>
      </w:hyperlink>
    </w:p>
    <w:p w:rsidR="0055120F" w:rsidRPr="00683E30" w:rsidRDefault="0055120F" w:rsidP="0055120F">
      <w:pPr>
        <w:widowControl w:val="0"/>
        <w:autoSpaceDE w:val="0"/>
        <w:autoSpaceDN w:val="0"/>
        <w:spacing w:after="0" w:line="240" w:lineRule="auto"/>
        <w:rPr>
          <w:rFonts w:ascii="Univers-Light" w:eastAsia="Calibri" w:hAnsi="Univers-Light" w:cs="Univers-Light"/>
          <w:szCs w:val="20"/>
        </w:rPr>
      </w:pPr>
    </w:p>
    <w:p w:rsidR="0055120F" w:rsidRPr="0000419E" w:rsidRDefault="0055120F" w:rsidP="0029092E">
      <w:pPr>
        <w:pStyle w:val="Paragraphedeliste"/>
        <w:widowControl w:val="0"/>
        <w:numPr>
          <w:ilvl w:val="0"/>
          <w:numId w:val="17"/>
        </w:numPr>
        <w:autoSpaceDE w:val="0"/>
        <w:autoSpaceDN w:val="0"/>
        <w:spacing w:before="120" w:after="0" w:line="240" w:lineRule="auto"/>
        <w:rPr>
          <w:rFonts w:ascii="Univers-Light" w:eastAsia="Calibri" w:hAnsi="Univers-Light" w:cs="Univers-Light"/>
          <w:szCs w:val="20"/>
        </w:rPr>
      </w:pPr>
      <w:r w:rsidRPr="003972F2">
        <w:rPr>
          <w:rFonts w:ascii="Univers-Light" w:eastAsia="Calibri" w:hAnsi="Univers-Light" w:cs="Univers-Light"/>
          <w:szCs w:val="20"/>
        </w:rPr>
        <w:t xml:space="preserve">Circulaire académique relative aux morsures de serpent : </w:t>
      </w:r>
      <w:r>
        <w:rPr>
          <w:rFonts w:ascii="Univers-Light" w:eastAsia="Calibri" w:hAnsi="Univers-Light" w:cs="Univers-Light"/>
          <w:szCs w:val="20"/>
        </w:rPr>
        <w:br/>
      </w:r>
      <w:hyperlink r:id="rId19" w:history="1">
        <w:r w:rsidRPr="00C06B94">
          <w:rPr>
            <w:rStyle w:val="Lienhypertexte"/>
            <w:rFonts w:ascii="Univers-Light" w:eastAsia="Calibri" w:hAnsi="Univers-Light" w:cs="Univers-Light"/>
            <w:szCs w:val="20"/>
          </w:rPr>
          <w:t>https://eps.dis.ac-guyane.fr/Circulaire-academique-APPN-et-securite.html</w:t>
        </w:r>
      </w:hyperlink>
    </w:p>
    <w:sectPr w:rsidR="0055120F" w:rsidRPr="0000419E" w:rsidSect="005705CA">
      <w:footerReference w:type="default" r:id="rId20"/>
      <w:pgSz w:w="16838" w:h="11906" w:orient="landscape"/>
      <w:pgMar w:top="692" w:right="720" w:bottom="1068" w:left="720" w:header="284"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26A3" w:rsidRDefault="00C926A3" w:rsidP="00072EE4">
      <w:pPr>
        <w:spacing w:after="0" w:line="240" w:lineRule="auto"/>
      </w:pPr>
      <w:r>
        <w:separator/>
      </w:r>
    </w:p>
  </w:endnote>
  <w:endnote w:type="continuationSeparator" w:id="0">
    <w:p w:rsidR="00C926A3" w:rsidRDefault="00C926A3" w:rsidP="0007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2EE4" w:rsidRDefault="00072EE4">
    <w:pPr>
      <w:pStyle w:val="Pieddepage"/>
    </w:pPr>
    <w:r>
      <w:t xml:space="preserve">Protocole de </w:t>
    </w:r>
    <w:r w:rsidR="00785F4D">
      <w:t xml:space="preserve">Sécurité en </w:t>
    </w:r>
    <w:r w:rsidR="005705CA">
      <w:t>VTT</w:t>
    </w:r>
    <w:r>
      <w:ptab w:relativeTo="margin" w:alignment="center" w:leader="none"/>
    </w:r>
    <w:r>
      <w:ptab w:relativeTo="margin" w:alignment="right" w:leader="none"/>
    </w:r>
    <w:r>
      <w:t xml:space="preserve">Page </w:t>
    </w:r>
    <w:r w:rsidR="00A60583">
      <w:fldChar w:fldCharType="begin"/>
    </w:r>
    <w:r>
      <w:instrText xml:space="preserve"> PAGE  \* MERGEFORMAT </w:instrText>
    </w:r>
    <w:r w:rsidR="00A60583">
      <w:fldChar w:fldCharType="separate"/>
    </w:r>
    <w:r w:rsidR="003D6B40">
      <w:rPr>
        <w:noProof/>
      </w:rPr>
      <w:t>1</w:t>
    </w:r>
    <w:r w:rsidR="00A60583">
      <w:fldChar w:fldCharType="end"/>
    </w:r>
    <w:r>
      <w:t>/</w:t>
    </w:r>
    <w:fldSimple w:instr="NUMPAGES  \* MERGEFORMAT">
      <w:r w:rsidR="003D6B40">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26A3" w:rsidRDefault="00C926A3" w:rsidP="00072EE4">
      <w:pPr>
        <w:spacing w:after="0" w:line="240" w:lineRule="auto"/>
      </w:pPr>
      <w:r>
        <w:separator/>
      </w:r>
    </w:p>
  </w:footnote>
  <w:footnote w:type="continuationSeparator" w:id="0">
    <w:p w:rsidR="00C926A3" w:rsidRDefault="00C926A3" w:rsidP="00072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0B9"/>
    <w:multiLevelType w:val="hybridMultilevel"/>
    <w:tmpl w:val="667281D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8EF6488"/>
    <w:multiLevelType w:val="hybridMultilevel"/>
    <w:tmpl w:val="249237E6"/>
    <w:lvl w:ilvl="0" w:tplc="0F32324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697191"/>
    <w:multiLevelType w:val="hybridMultilevel"/>
    <w:tmpl w:val="5F9AFC08"/>
    <w:lvl w:ilvl="0" w:tplc="E90AB2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9F3D1C"/>
    <w:multiLevelType w:val="hybridMultilevel"/>
    <w:tmpl w:val="48F8C372"/>
    <w:lvl w:ilvl="0" w:tplc="83828C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CD2A97"/>
    <w:multiLevelType w:val="hybridMultilevel"/>
    <w:tmpl w:val="2CD2DB9E"/>
    <w:lvl w:ilvl="0" w:tplc="CF8CD5A0">
      <w:start w:val="1"/>
      <w:numFmt w:val="bullet"/>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40A59"/>
    <w:multiLevelType w:val="hybridMultilevel"/>
    <w:tmpl w:val="6EE254E2"/>
    <w:lvl w:ilvl="0" w:tplc="0F32324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9F55844"/>
    <w:multiLevelType w:val="hybridMultilevel"/>
    <w:tmpl w:val="3C562CE4"/>
    <w:lvl w:ilvl="0" w:tplc="93BAA98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931707"/>
    <w:multiLevelType w:val="hybridMultilevel"/>
    <w:tmpl w:val="45E23DD6"/>
    <w:lvl w:ilvl="0" w:tplc="CF8CD5A0">
      <w:start w:val="1"/>
      <w:numFmt w:val="bullet"/>
      <w:lvlText w:val=""/>
      <w:lvlJc w:val="left"/>
      <w:pPr>
        <w:ind w:left="454" w:firstLine="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8" w15:restartNumberingAfterBreak="0">
    <w:nsid w:val="2C446C9C"/>
    <w:multiLevelType w:val="hybridMultilevel"/>
    <w:tmpl w:val="F8628538"/>
    <w:lvl w:ilvl="0" w:tplc="33DE1E12">
      <w:start w:val="1"/>
      <w:numFmt w:val="bullet"/>
      <w:lvlText w:val=""/>
      <w:lvlJc w:val="left"/>
      <w:pPr>
        <w:ind w:left="720" w:hanging="360"/>
      </w:pPr>
      <w:rPr>
        <w:rFonts w:ascii="Symbol" w:hAnsi="Symbol" w:hint="default"/>
      </w:rPr>
    </w:lvl>
    <w:lvl w:ilvl="1" w:tplc="1B4A57DC">
      <w:start w:val="1"/>
      <w:numFmt w:val="bullet"/>
      <w:lvlText w:val="o"/>
      <w:lvlJc w:val="left"/>
      <w:pPr>
        <w:ind w:left="1440" w:hanging="360"/>
      </w:pPr>
      <w:rPr>
        <w:rFonts w:ascii="Courier New" w:hAnsi="Courier New" w:hint="default"/>
      </w:rPr>
    </w:lvl>
    <w:lvl w:ilvl="2" w:tplc="2AE629CE">
      <w:start w:val="1"/>
      <w:numFmt w:val="bullet"/>
      <w:lvlText w:val=""/>
      <w:lvlJc w:val="left"/>
      <w:pPr>
        <w:ind w:left="2160" w:hanging="360"/>
      </w:pPr>
      <w:rPr>
        <w:rFonts w:ascii="Wingdings" w:hAnsi="Wingdings" w:hint="default"/>
      </w:rPr>
    </w:lvl>
    <w:lvl w:ilvl="3" w:tplc="2304983E">
      <w:start w:val="1"/>
      <w:numFmt w:val="bullet"/>
      <w:lvlText w:val=""/>
      <w:lvlJc w:val="left"/>
      <w:pPr>
        <w:ind w:left="2880" w:hanging="360"/>
      </w:pPr>
      <w:rPr>
        <w:rFonts w:ascii="Symbol" w:hAnsi="Symbol" w:hint="default"/>
      </w:rPr>
    </w:lvl>
    <w:lvl w:ilvl="4" w:tplc="13448AD2">
      <w:start w:val="1"/>
      <w:numFmt w:val="bullet"/>
      <w:lvlText w:val="o"/>
      <w:lvlJc w:val="left"/>
      <w:pPr>
        <w:ind w:left="3600" w:hanging="360"/>
      </w:pPr>
      <w:rPr>
        <w:rFonts w:ascii="Courier New" w:hAnsi="Courier New" w:hint="default"/>
      </w:rPr>
    </w:lvl>
    <w:lvl w:ilvl="5" w:tplc="2FB6E14E">
      <w:start w:val="1"/>
      <w:numFmt w:val="bullet"/>
      <w:lvlText w:val=""/>
      <w:lvlJc w:val="left"/>
      <w:pPr>
        <w:ind w:left="4320" w:hanging="360"/>
      </w:pPr>
      <w:rPr>
        <w:rFonts w:ascii="Wingdings" w:hAnsi="Wingdings" w:hint="default"/>
      </w:rPr>
    </w:lvl>
    <w:lvl w:ilvl="6" w:tplc="21D0B3FA">
      <w:start w:val="1"/>
      <w:numFmt w:val="bullet"/>
      <w:lvlText w:val=""/>
      <w:lvlJc w:val="left"/>
      <w:pPr>
        <w:ind w:left="5040" w:hanging="360"/>
      </w:pPr>
      <w:rPr>
        <w:rFonts w:ascii="Symbol" w:hAnsi="Symbol" w:hint="default"/>
      </w:rPr>
    </w:lvl>
    <w:lvl w:ilvl="7" w:tplc="2684D8CC">
      <w:start w:val="1"/>
      <w:numFmt w:val="bullet"/>
      <w:lvlText w:val="o"/>
      <w:lvlJc w:val="left"/>
      <w:pPr>
        <w:ind w:left="5760" w:hanging="360"/>
      </w:pPr>
      <w:rPr>
        <w:rFonts w:ascii="Courier New" w:hAnsi="Courier New" w:hint="default"/>
      </w:rPr>
    </w:lvl>
    <w:lvl w:ilvl="8" w:tplc="90E66CD6">
      <w:start w:val="1"/>
      <w:numFmt w:val="bullet"/>
      <w:lvlText w:val=""/>
      <w:lvlJc w:val="left"/>
      <w:pPr>
        <w:ind w:left="6480" w:hanging="360"/>
      </w:pPr>
      <w:rPr>
        <w:rFonts w:ascii="Wingdings" w:hAnsi="Wingdings" w:hint="default"/>
      </w:rPr>
    </w:lvl>
  </w:abstractNum>
  <w:abstractNum w:abstractNumId="9" w15:restartNumberingAfterBreak="0">
    <w:nsid w:val="371D2319"/>
    <w:multiLevelType w:val="hybridMultilevel"/>
    <w:tmpl w:val="719CC82E"/>
    <w:lvl w:ilvl="0" w:tplc="93BAA98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865E9F"/>
    <w:multiLevelType w:val="hybridMultilevel"/>
    <w:tmpl w:val="5A8E8A76"/>
    <w:lvl w:ilvl="0" w:tplc="AACAAD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8010B0"/>
    <w:multiLevelType w:val="hybridMultilevel"/>
    <w:tmpl w:val="B66020B6"/>
    <w:lvl w:ilvl="0" w:tplc="0F32324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C5B0B71"/>
    <w:multiLevelType w:val="hybridMultilevel"/>
    <w:tmpl w:val="4D3C6446"/>
    <w:lvl w:ilvl="0" w:tplc="0F32324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EDC1577"/>
    <w:multiLevelType w:val="hybridMultilevel"/>
    <w:tmpl w:val="363E71BE"/>
    <w:lvl w:ilvl="0" w:tplc="90129A7C">
      <w:start w:val="6"/>
      <w:numFmt w:val="bullet"/>
      <w:lvlText w:val=""/>
      <w:lvlJc w:val="left"/>
      <w:pPr>
        <w:ind w:left="720" w:hanging="360"/>
      </w:pPr>
      <w:rPr>
        <w:rFonts w:ascii="Wingdings" w:eastAsiaTheme="minorHAnsi" w:hAnsi="Wingdings"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EC3B3E"/>
    <w:multiLevelType w:val="hybridMultilevel"/>
    <w:tmpl w:val="16B0A76A"/>
    <w:lvl w:ilvl="0" w:tplc="83828C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2C3379"/>
    <w:multiLevelType w:val="hybridMultilevel"/>
    <w:tmpl w:val="02AE2DE0"/>
    <w:lvl w:ilvl="0" w:tplc="CF8CD5A0">
      <w:start w:val="1"/>
      <w:numFmt w:val="bullet"/>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7C0BA9"/>
    <w:multiLevelType w:val="hybridMultilevel"/>
    <w:tmpl w:val="6128A8F8"/>
    <w:lvl w:ilvl="0" w:tplc="C2E0A8E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AC25947"/>
    <w:multiLevelType w:val="hybridMultilevel"/>
    <w:tmpl w:val="6D4C9AF6"/>
    <w:lvl w:ilvl="0" w:tplc="0F323242">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E54F55"/>
    <w:multiLevelType w:val="hybridMultilevel"/>
    <w:tmpl w:val="5798BE40"/>
    <w:lvl w:ilvl="0" w:tplc="1EEA59A8">
      <w:start w:val="1"/>
      <w:numFmt w:val="bullet"/>
      <w:lvlText w:val=""/>
      <w:lvlJc w:val="left"/>
      <w:pPr>
        <w:ind w:left="720" w:hanging="360"/>
      </w:pPr>
      <w:rPr>
        <w:rFonts w:ascii="Symbol" w:hAnsi="Symbol" w:hint="default"/>
      </w:rPr>
    </w:lvl>
    <w:lvl w:ilvl="1" w:tplc="1AA233BE">
      <w:start w:val="1"/>
      <w:numFmt w:val="bullet"/>
      <w:lvlText w:val="o"/>
      <w:lvlJc w:val="left"/>
      <w:pPr>
        <w:ind w:left="1440" w:hanging="360"/>
      </w:pPr>
      <w:rPr>
        <w:rFonts w:ascii="Courier New" w:hAnsi="Courier New" w:hint="default"/>
      </w:rPr>
    </w:lvl>
    <w:lvl w:ilvl="2" w:tplc="804207E4">
      <w:start w:val="1"/>
      <w:numFmt w:val="bullet"/>
      <w:lvlText w:val=""/>
      <w:lvlJc w:val="left"/>
      <w:pPr>
        <w:ind w:left="2160" w:hanging="360"/>
      </w:pPr>
      <w:rPr>
        <w:rFonts w:ascii="Wingdings" w:hAnsi="Wingdings" w:hint="default"/>
      </w:rPr>
    </w:lvl>
    <w:lvl w:ilvl="3" w:tplc="F93290C4">
      <w:start w:val="1"/>
      <w:numFmt w:val="bullet"/>
      <w:lvlText w:val=""/>
      <w:lvlJc w:val="left"/>
      <w:pPr>
        <w:ind w:left="2880" w:hanging="360"/>
      </w:pPr>
      <w:rPr>
        <w:rFonts w:ascii="Symbol" w:hAnsi="Symbol" w:hint="default"/>
      </w:rPr>
    </w:lvl>
    <w:lvl w:ilvl="4" w:tplc="489CF9AE">
      <w:start w:val="1"/>
      <w:numFmt w:val="bullet"/>
      <w:lvlText w:val="o"/>
      <w:lvlJc w:val="left"/>
      <w:pPr>
        <w:ind w:left="3600" w:hanging="360"/>
      </w:pPr>
      <w:rPr>
        <w:rFonts w:ascii="Courier New" w:hAnsi="Courier New" w:hint="default"/>
      </w:rPr>
    </w:lvl>
    <w:lvl w:ilvl="5" w:tplc="3DC06750">
      <w:start w:val="1"/>
      <w:numFmt w:val="bullet"/>
      <w:lvlText w:val=""/>
      <w:lvlJc w:val="left"/>
      <w:pPr>
        <w:ind w:left="4320" w:hanging="360"/>
      </w:pPr>
      <w:rPr>
        <w:rFonts w:ascii="Wingdings" w:hAnsi="Wingdings" w:hint="default"/>
      </w:rPr>
    </w:lvl>
    <w:lvl w:ilvl="6" w:tplc="E5B04A5A">
      <w:start w:val="1"/>
      <w:numFmt w:val="bullet"/>
      <w:lvlText w:val=""/>
      <w:lvlJc w:val="left"/>
      <w:pPr>
        <w:ind w:left="5040" w:hanging="360"/>
      </w:pPr>
      <w:rPr>
        <w:rFonts w:ascii="Symbol" w:hAnsi="Symbol" w:hint="default"/>
      </w:rPr>
    </w:lvl>
    <w:lvl w:ilvl="7" w:tplc="BEBCE63C">
      <w:start w:val="1"/>
      <w:numFmt w:val="bullet"/>
      <w:lvlText w:val="o"/>
      <w:lvlJc w:val="left"/>
      <w:pPr>
        <w:ind w:left="5760" w:hanging="360"/>
      </w:pPr>
      <w:rPr>
        <w:rFonts w:ascii="Courier New" w:hAnsi="Courier New" w:hint="default"/>
      </w:rPr>
    </w:lvl>
    <w:lvl w:ilvl="8" w:tplc="3FA636F8">
      <w:start w:val="1"/>
      <w:numFmt w:val="bullet"/>
      <w:lvlText w:val=""/>
      <w:lvlJc w:val="left"/>
      <w:pPr>
        <w:ind w:left="6480" w:hanging="360"/>
      </w:pPr>
      <w:rPr>
        <w:rFonts w:ascii="Wingdings" w:hAnsi="Wingdings" w:hint="default"/>
      </w:rPr>
    </w:lvl>
  </w:abstractNum>
  <w:abstractNum w:abstractNumId="19" w15:restartNumberingAfterBreak="0">
    <w:nsid w:val="7DBB3025"/>
    <w:multiLevelType w:val="hybridMultilevel"/>
    <w:tmpl w:val="4EFA30F8"/>
    <w:lvl w:ilvl="0" w:tplc="83828C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8679354">
    <w:abstractNumId w:val="8"/>
  </w:num>
  <w:num w:numId="2" w16cid:durableId="957491530">
    <w:abstractNumId w:val="18"/>
  </w:num>
  <w:num w:numId="3" w16cid:durableId="2134789249">
    <w:abstractNumId w:val="2"/>
  </w:num>
  <w:num w:numId="4" w16cid:durableId="146634852">
    <w:abstractNumId w:val="15"/>
  </w:num>
  <w:num w:numId="5" w16cid:durableId="1199898633">
    <w:abstractNumId w:val="7"/>
  </w:num>
  <w:num w:numId="6" w16cid:durableId="221019870">
    <w:abstractNumId w:val="4"/>
  </w:num>
  <w:num w:numId="7" w16cid:durableId="2137989395">
    <w:abstractNumId w:val="0"/>
  </w:num>
  <w:num w:numId="8" w16cid:durableId="934558480">
    <w:abstractNumId w:val="6"/>
  </w:num>
  <w:num w:numId="9" w16cid:durableId="631911406">
    <w:abstractNumId w:val="9"/>
  </w:num>
  <w:num w:numId="10" w16cid:durableId="899248176">
    <w:abstractNumId w:val="1"/>
  </w:num>
  <w:num w:numId="11" w16cid:durableId="392122536">
    <w:abstractNumId w:val="10"/>
  </w:num>
  <w:num w:numId="12" w16cid:durableId="1902713533">
    <w:abstractNumId w:val="12"/>
  </w:num>
  <w:num w:numId="13" w16cid:durableId="1750611375">
    <w:abstractNumId w:val="16"/>
  </w:num>
  <w:num w:numId="14" w16cid:durableId="1849515103">
    <w:abstractNumId w:val="5"/>
  </w:num>
  <w:num w:numId="15" w16cid:durableId="92627454">
    <w:abstractNumId w:val="11"/>
  </w:num>
  <w:num w:numId="16" w16cid:durableId="1377966336">
    <w:abstractNumId w:val="17"/>
  </w:num>
  <w:num w:numId="17" w16cid:durableId="393356234">
    <w:abstractNumId w:val="13"/>
  </w:num>
  <w:num w:numId="18" w16cid:durableId="1799371630">
    <w:abstractNumId w:val="14"/>
  </w:num>
  <w:num w:numId="19" w16cid:durableId="266549791">
    <w:abstractNumId w:val="3"/>
  </w:num>
  <w:num w:numId="20" w16cid:durableId="11176761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EB"/>
    <w:rsid w:val="0000419E"/>
    <w:rsid w:val="00072EE4"/>
    <w:rsid w:val="00073AF1"/>
    <w:rsid w:val="0007572D"/>
    <w:rsid w:val="00087413"/>
    <w:rsid w:val="000A0850"/>
    <w:rsid w:val="000A0B23"/>
    <w:rsid w:val="000E4F61"/>
    <w:rsid w:val="00100D33"/>
    <w:rsid w:val="00122CAC"/>
    <w:rsid w:val="001C0E48"/>
    <w:rsid w:val="001D47EA"/>
    <w:rsid w:val="00200CAD"/>
    <w:rsid w:val="00214A70"/>
    <w:rsid w:val="002178CB"/>
    <w:rsid w:val="00225FFC"/>
    <w:rsid w:val="00252AFF"/>
    <w:rsid w:val="00262B27"/>
    <w:rsid w:val="0027796E"/>
    <w:rsid w:val="00280E84"/>
    <w:rsid w:val="0029092E"/>
    <w:rsid w:val="002D5FEE"/>
    <w:rsid w:val="002D6E80"/>
    <w:rsid w:val="00356CEB"/>
    <w:rsid w:val="003C1D0D"/>
    <w:rsid w:val="003D5F52"/>
    <w:rsid w:val="003D6B40"/>
    <w:rsid w:val="00407F6E"/>
    <w:rsid w:val="00413FC3"/>
    <w:rsid w:val="004276F3"/>
    <w:rsid w:val="00433827"/>
    <w:rsid w:val="0044296B"/>
    <w:rsid w:val="004451A1"/>
    <w:rsid w:val="004638D9"/>
    <w:rsid w:val="004664CD"/>
    <w:rsid w:val="00467CF3"/>
    <w:rsid w:val="00473D56"/>
    <w:rsid w:val="004A51F1"/>
    <w:rsid w:val="004A5786"/>
    <w:rsid w:val="004E5E52"/>
    <w:rsid w:val="005243D8"/>
    <w:rsid w:val="00542436"/>
    <w:rsid w:val="0055120F"/>
    <w:rsid w:val="00565AE0"/>
    <w:rsid w:val="005705CA"/>
    <w:rsid w:val="005807AF"/>
    <w:rsid w:val="005B6D55"/>
    <w:rsid w:val="005D54BB"/>
    <w:rsid w:val="00617E34"/>
    <w:rsid w:val="00646918"/>
    <w:rsid w:val="0065068C"/>
    <w:rsid w:val="00683E30"/>
    <w:rsid w:val="006F4CB6"/>
    <w:rsid w:val="0072710A"/>
    <w:rsid w:val="00753AA7"/>
    <w:rsid w:val="00774B33"/>
    <w:rsid w:val="00785F4D"/>
    <w:rsid w:val="00786FCE"/>
    <w:rsid w:val="00794D61"/>
    <w:rsid w:val="007B2DD8"/>
    <w:rsid w:val="007D325C"/>
    <w:rsid w:val="007D4FA5"/>
    <w:rsid w:val="007E4650"/>
    <w:rsid w:val="00815A37"/>
    <w:rsid w:val="00817EAA"/>
    <w:rsid w:val="00826328"/>
    <w:rsid w:val="00844A39"/>
    <w:rsid w:val="00845EFC"/>
    <w:rsid w:val="00870CF9"/>
    <w:rsid w:val="0088522B"/>
    <w:rsid w:val="00890011"/>
    <w:rsid w:val="008973E2"/>
    <w:rsid w:val="008C07F7"/>
    <w:rsid w:val="008C4915"/>
    <w:rsid w:val="008D1CB9"/>
    <w:rsid w:val="00903387"/>
    <w:rsid w:val="0092455D"/>
    <w:rsid w:val="0094028E"/>
    <w:rsid w:val="00942BEA"/>
    <w:rsid w:val="00945C3A"/>
    <w:rsid w:val="00952DEF"/>
    <w:rsid w:val="00983681"/>
    <w:rsid w:val="009C112B"/>
    <w:rsid w:val="009C13A8"/>
    <w:rsid w:val="009E07F8"/>
    <w:rsid w:val="009F2949"/>
    <w:rsid w:val="009F2E92"/>
    <w:rsid w:val="00A05EE0"/>
    <w:rsid w:val="00A308FB"/>
    <w:rsid w:val="00A40FB7"/>
    <w:rsid w:val="00A60583"/>
    <w:rsid w:val="00A64896"/>
    <w:rsid w:val="00A75088"/>
    <w:rsid w:val="00A8455E"/>
    <w:rsid w:val="00AA1C66"/>
    <w:rsid w:val="00AC315F"/>
    <w:rsid w:val="00AE05A9"/>
    <w:rsid w:val="00AE5BBC"/>
    <w:rsid w:val="00B12218"/>
    <w:rsid w:val="00B15A57"/>
    <w:rsid w:val="00B22E8A"/>
    <w:rsid w:val="00B4294B"/>
    <w:rsid w:val="00B56DCA"/>
    <w:rsid w:val="00B67C8F"/>
    <w:rsid w:val="00B707FE"/>
    <w:rsid w:val="00B84841"/>
    <w:rsid w:val="00B8651A"/>
    <w:rsid w:val="00BB121C"/>
    <w:rsid w:val="00BC2503"/>
    <w:rsid w:val="00BC3DF2"/>
    <w:rsid w:val="00BC6B62"/>
    <w:rsid w:val="00BF29CD"/>
    <w:rsid w:val="00BF5CF8"/>
    <w:rsid w:val="00C05B29"/>
    <w:rsid w:val="00C21516"/>
    <w:rsid w:val="00C32234"/>
    <w:rsid w:val="00C42D6E"/>
    <w:rsid w:val="00C4723B"/>
    <w:rsid w:val="00C90B51"/>
    <w:rsid w:val="00C926A3"/>
    <w:rsid w:val="00CB44D5"/>
    <w:rsid w:val="00CB7D15"/>
    <w:rsid w:val="00CC2FB4"/>
    <w:rsid w:val="00CE6ED9"/>
    <w:rsid w:val="00CF4362"/>
    <w:rsid w:val="00D34031"/>
    <w:rsid w:val="00D46DA5"/>
    <w:rsid w:val="00D701E6"/>
    <w:rsid w:val="00DA03BD"/>
    <w:rsid w:val="00DA0D9E"/>
    <w:rsid w:val="00DA12BC"/>
    <w:rsid w:val="00DA5D0D"/>
    <w:rsid w:val="00DC5063"/>
    <w:rsid w:val="00E53862"/>
    <w:rsid w:val="00E623F5"/>
    <w:rsid w:val="00EC57F5"/>
    <w:rsid w:val="00ED228A"/>
    <w:rsid w:val="00F00D2C"/>
    <w:rsid w:val="00F2173D"/>
    <w:rsid w:val="00F2716F"/>
    <w:rsid w:val="00F4166C"/>
    <w:rsid w:val="00F63D21"/>
    <w:rsid w:val="00F64A71"/>
    <w:rsid w:val="00F816B7"/>
    <w:rsid w:val="00F84202"/>
    <w:rsid w:val="00F874E6"/>
    <w:rsid w:val="00F929D0"/>
    <w:rsid w:val="00FD674E"/>
    <w:rsid w:val="00FE41B9"/>
    <w:rsid w:val="028B98E6"/>
    <w:rsid w:val="136666EC"/>
    <w:rsid w:val="2CE132CC"/>
    <w:rsid w:val="2E245082"/>
    <w:rsid w:val="5862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EDF70-7978-2346-A4C6-65925EBD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AD"/>
  </w:style>
  <w:style w:type="paragraph" w:styleId="Titre2">
    <w:name w:val="heading 2"/>
    <w:basedOn w:val="Normal"/>
    <w:next w:val="Normal"/>
    <w:link w:val="Titre2Car"/>
    <w:uiPriority w:val="9"/>
    <w:unhideWhenUsed/>
    <w:qFormat/>
    <w:rsid w:val="00290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774B33"/>
    <w:pPr>
      <w:spacing w:after="120"/>
      <w:ind w:left="720"/>
    </w:pPr>
  </w:style>
  <w:style w:type="table" w:styleId="Grilledutableau">
    <w:name w:val="Table Grid"/>
    <w:basedOn w:val="TableauNormal"/>
    <w:uiPriority w:val="39"/>
    <w:rsid w:val="0029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29092E"/>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DA0D9E"/>
    <w:rPr>
      <w:color w:val="0563C1" w:themeColor="hyperlink"/>
      <w:u w:val="single"/>
    </w:rPr>
  </w:style>
  <w:style w:type="character" w:customStyle="1" w:styleId="Mentionnonrsolue1">
    <w:name w:val="Mention non résolue1"/>
    <w:basedOn w:val="Policepardfaut"/>
    <w:uiPriority w:val="99"/>
    <w:semiHidden/>
    <w:unhideWhenUsed/>
    <w:rsid w:val="00DA0D9E"/>
    <w:rPr>
      <w:color w:val="605E5C"/>
      <w:shd w:val="clear" w:color="auto" w:fill="E1DFDD"/>
    </w:rPr>
  </w:style>
  <w:style w:type="paragraph" w:styleId="En-tte">
    <w:name w:val="header"/>
    <w:basedOn w:val="Normal"/>
    <w:link w:val="En-tteCar"/>
    <w:uiPriority w:val="99"/>
    <w:unhideWhenUsed/>
    <w:rsid w:val="00072EE4"/>
    <w:pPr>
      <w:tabs>
        <w:tab w:val="center" w:pos="4536"/>
        <w:tab w:val="right" w:pos="9072"/>
      </w:tabs>
      <w:spacing w:after="0" w:line="240" w:lineRule="auto"/>
    </w:pPr>
  </w:style>
  <w:style w:type="character" w:customStyle="1" w:styleId="En-tteCar">
    <w:name w:val="En-tête Car"/>
    <w:basedOn w:val="Policepardfaut"/>
    <w:link w:val="En-tte"/>
    <w:uiPriority w:val="99"/>
    <w:rsid w:val="00072EE4"/>
  </w:style>
  <w:style w:type="paragraph" w:styleId="Pieddepage">
    <w:name w:val="footer"/>
    <w:basedOn w:val="Normal"/>
    <w:link w:val="PieddepageCar"/>
    <w:uiPriority w:val="99"/>
    <w:unhideWhenUsed/>
    <w:rsid w:val="00072E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2EE4"/>
  </w:style>
  <w:style w:type="paragraph" w:styleId="Textedebulles">
    <w:name w:val="Balloon Text"/>
    <w:basedOn w:val="Normal"/>
    <w:link w:val="TextedebullesCar"/>
    <w:uiPriority w:val="99"/>
    <w:semiHidden/>
    <w:unhideWhenUsed/>
    <w:rsid w:val="00CE6E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6ED9"/>
    <w:rPr>
      <w:rFonts w:ascii="Tahoma" w:hAnsi="Tahoma" w:cs="Tahoma"/>
      <w:sz w:val="16"/>
      <w:szCs w:val="16"/>
    </w:rPr>
  </w:style>
  <w:style w:type="paragraph" w:customStyle="1" w:styleId="Default">
    <w:name w:val="Default"/>
    <w:rsid w:val="00683E3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683E30"/>
    <w:pPr>
      <w:widowControl w:val="0"/>
      <w:autoSpaceDE w:val="0"/>
      <w:autoSpaceDN w:val="0"/>
      <w:spacing w:after="0" w:line="240" w:lineRule="auto"/>
    </w:pPr>
    <w:rPr>
      <w:rFonts w:ascii="Calibri" w:eastAsia="Calibri" w:hAnsi="Calibri" w:cs="Calibri"/>
      <w:lang w:eastAsia="fr-FR" w:bidi="fr-FR"/>
    </w:rPr>
  </w:style>
  <w:style w:type="character" w:styleId="Lienhypertextesuivivisit">
    <w:name w:val="FollowedHyperlink"/>
    <w:basedOn w:val="Policepardfaut"/>
    <w:uiPriority w:val="99"/>
    <w:semiHidden/>
    <w:unhideWhenUsed/>
    <w:rsid w:val="0055120F"/>
    <w:rPr>
      <w:color w:val="954F72" w:themeColor="followedHyperlink"/>
      <w:u w:val="single"/>
    </w:rPr>
  </w:style>
  <w:style w:type="character" w:customStyle="1" w:styleId="Mentionnonrsolue2">
    <w:name w:val="Mention non résolue2"/>
    <w:basedOn w:val="Policepardfaut"/>
    <w:uiPriority w:val="99"/>
    <w:semiHidden/>
    <w:unhideWhenUsed/>
    <w:rsid w:val="0000419E"/>
    <w:rPr>
      <w:color w:val="605E5C"/>
      <w:shd w:val="clear" w:color="auto" w:fill="E1DFDD"/>
    </w:rPr>
  </w:style>
  <w:style w:type="character" w:styleId="Mentionnonrsolue">
    <w:name w:val="Unresolved Mention"/>
    <w:basedOn w:val="Policepardfaut"/>
    <w:uiPriority w:val="99"/>
    <w:semiHidden/>
    <w:unhideWhenUsed/>
    <w:rsid w:val="0052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10930">
      <w:bodyDiv w:val="1"/>
      <w:marLeft w:val="0"/>
      <w:marRight w:val="0"/>
      <w:marTop w:val="0"/>
      <w:marBottom w:val="0"/>
      <w:divBdr>
        <w:top w:val="none" w:sz="0" w:space="0" w:color="auto"/>
        <w:left w:val="none" w:sz="0" w:space="0" w:color="auto"/>
        <w:bottom w:val="none" w:sz="0" w:space="0" w:color="auto"/>
        <w:right w:val="none" w:sz="0" w:space="0" w:color="auto"/>
      </w:divBdr>
    </w:div>
    <w:div w:id="1321274961">
      <w:bodyDiv w:val="1"/>
      <w:marLeft w:val="0"/>
      <w:marRight w:val="0"/>
      <w:marTop w:val="0"/>
      <w:marBottom w:val="0"/>
      <w:divBdr>
        <w:top w:val="none" w:sz="0" w:space="0" w:color="auto"/>
        <w:left w:val="none" w:sz="0" w:space="0" w:color="auto"/>
        <w:bottom w:val="none" w:sz="0" w:space="0" w:color="auto"/>
        <w:right w:val="none" w:sz="0" w:space="0" w:color="auto"/>
      </w:divBdr>
    </w:div>
    <w:div w:id="20117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ps.dis.ac-guyane.fr/Circulaire-Securite-dans-les-APPN.html" TargetMode="External"/><Relationship Id="rId18" Type="http://schemas.openxmlformats.org/officeDocument/2006/relationships/hyperlink" Target="https://www.calculitineraires.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ecurite-routiere.gouv.fr/sites/default/files/2019-03/sr_depliantvelo_bd.pdf" TargetMode="External"/><Relationship Id="rId17" Type="http://schemas.openxmlformats.org/officeDocument/2006/relationships/hyperlink" Target="https://www.geoportail.gouv.fr/" TargetMode="External"/><Relationship Id="rId2" Type="http://schemas.openxmlformats.org/officeDocument/2006/relationships/styles" Target="styles.xml"/><Relationship Id="rId16" Type="http://schemas.openxmlformats.org/officeDocument/2006/relationships/hyperlink" Target="http://www1.onf.fr/guyane/@@index.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s.dis.ac-guyane.fr/Circulaire-Securite-dans-les-APPN.html" TargetMode="External"/><Relationship Id="rId5" Type="http://schemas.openxmlformats.org/officeDocument/2006/relationships/footnotes" Target="footnotes.xml"/><Relationship Id="rId15" Type="http://schemas.openxmlformats.org/officeDocument/2006/relationships/hyperlink" Target="http://www.gepog.org/Le-GEPOG-vous-invite-%C3%A0-d%C3%A9couvrir-les-sites-web-en-lien-avec-ses-activit%C3%A9s" TargetMode="External"/><Relationship Id="rId10" Type="http://schemas.openxmlformats.org/officeDocument/2006/relationships/hyperlink" Target="https://eps.dis.ac-guyane.fr/Presentation-des-PAI-PPS-PAP-PPRE-sous-forme-d-infographie.html" TargetMode="External"/><Relationship Id="rId19" Type="http://schemas.openxmlformats.org/officeDocument/2006/relationships/hyperlink" Target="https://eps.dis.ac-guyane.fr/Circulaire-academique-APPN-et-securite.html" TargetMode="External"/><Relationship Id="rId4" Type="http://schemas.openxmlformats.org/officeDocument/2006/relationships/webSettings" Target="webSettings.xml"/><Relationship Id="rId9" Type="http://schemas.openxmlformats.org/officeDocument/2006/relationships/hyperlink" Target="https://eps.dis.ac-guyane.fr/sites/eps.dis.ac-guyane.fr/IMG/pdf/vade_me_cum_-_re_diger_un_protocole_de_se_curite_appn_en_guyane.pdf" TargetMode="External"/><Relationship Id="rId14" Type="http://schemas.openxmlformats.org/officeDocument/2006/relationships/hyperlink" Target="http://www.guyane.developpement-durable.gouv.fr/fleuves-rivieres-et-criques-r517.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1473</Words>
  <Characters>8102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daphné perret</dc:creator>
  <cp:lastModifiedBy>Axelle Neplaz</cp:lastModifiedBy>
  <cp:revision>8</cp:revision>
  <dcterms:created xsi:type="dcterms:W3CDTF">2020-06-12T19:01:00Z</dcterms:created>
  <dcterms:modified xsi:type="dcterms:W3CDTF">2026-05-06T13:57:00Z</dcterms:modified>
</cp:coreProperties>
</file>