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963" w:type="dxa"/>
        <w:tblInd w:w="126" w:type="dxa"/>
        <w:tblCellMar>
          <w:top w:w="41" w:type="dxa"/>
          <w:left w:w="4" w:type="dxa"/>
          <w:bottom w:w="3" w:type="dxa"/>
          <w:right w:w="98" w:type="dxa"/>
        </w:tblCellMar>
        <w:tblLook w:val="04A0" w:firstRow="1" w:lastRow="0" w:firstColumn="1" w:lastColumn="0" w:noHBand="0" w:noVBand="1"/>
      </w:tblPr>
      <w:tblGrid>
        <w:gridCol w:w="15963"/>
      </w:tblGrid>
      <w:tr w:rsidR="005674AD" w14:paraId="16770FFA" w14:textId="77777777" w:rsidTr="00E36F30">
        <w:trPr>
          <w:trHeight w:val="493"/>
        </w:trPr>
        <w:tc>
          <w:tcPr>
            <w:tcW w:w="1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bottom"/>
          </w:tcPr>
          <w:p w14:paraId="52049FE6" w14:textId="491B83A2" w:rsidR="005674AD" w:rsidRDefault="00E36F30">
            <w:pPr>
              <w:spacing w:after="0"/>
              <w:ind w:left="25"/>
            </w:pPr>
            <w:r>
              <w:rPr>
                <w:b/>
                <w:sz w:val="32"/>
              </w:rPr>
              <w:t xml:space="preserve">BG/BT                                                              </w:t>
            </w:r>
            <w:r w:rsidR="00BC7BB0">
              <w:rPr>
                <w:b/>
                <w:sz w:val="32"/>
              </w:rPr>
              <w:t xml:space="preserve">Référentiel </w:t>
            </w:r>
            <w:r>
              <w:rPr>
                <w:b/>
                <w:sz w:val="32"/>
              </w:rPr>
              <w:t>académique</w:t>
            </w:r>
            <w:r w:rsidR="00BC7BB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                                                               </w:t>
            </w:r>
            <w:r w:rsidR="00BC7BB0">
              <w:rPr>
                <w:b/>
                <w:sz w:val="32"/>
              </w:rPr>
              <w:t xml:space="preserve">CA 2 : VTT </w:t>
            </w:r>
          </w:p>
        </w:tc>
      </w:tr>
      <w:tr w:rsidR="005674AD" w14:paraId="4DA45FAF" w14:textId="77777777">
        <w:trPr>
          <w:trHeight w:val="1917"/>
        </w:trPr>
        <w:tc>
          <w:tcPr>
            <w:tcW w:w="1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D037" w14:textId="2B15E66C" w:rsidR="00E36F30" w:rsidRPr="00E36F30" w:rsidRDefault="00E36F30" w:rsidP="00E36F30">
            <w:pPr>
              <w:rPr>
                <w:rFonts w:asciiTheme="minorHAnsi" w:eastAsiaTheme="minorHAnsi" w:hAnsiTheme="minorHAnsi" w:cstheme="minorHAnsi"/>
                <w:b/>
                <w:color w:val="auto"/>
                <w:u w:val="single"/>
              </w:rPr>
            </w:pPr>
            <w:r w:rsidRPr="00E36F30">
              <w:rPr>
                <w:rFonts w:cstheme="minorHAnsi"/>
                <w:b/>
                <w:u w:val="single"/>
              </w:rPr>
              <w:t>Principes d’élaboration de l’épreuve</w:t>
            </w:r>
          </w:p>
          <w:p w14:paraId="70AC9FFE" w14:textId="59888DAA" w:rsidR="005674AD" w:rsidRDefault="00BC7BB0">
            <w:pPr>
              <w:spacing w:after="0"/>
            </w:pPr>
            <w:r w:rsidRPr="00E36F30">
              <w:t>L’Épreuve se déroule sur une distance allant de 1,6km à 2 km, sur les principes habituels d’un cross-</w:t>
            </w:r>
            <w:r w:rsidRPr="00E36F30">
              <w:t xml:space="preserve">country contre la montre.  </w:t>
            </w:r>
          </w:p>
          <w:p w14:paraId="66AF9D4E" w14:textId="77777777" w:rsidR="00460AD4" w:rsidRPr="00E36F30" w:rsidRDefault="00460AD4">
            <w:pPr>
              <w:spacing w:after="0"/>
            </w:pPr>
          </w:p>
          <w:p w14:paraId="2982B9A1" w14:textId="7A329E69" w:rsidR="005674AD" w:rsidRDefault="00BC7BB0">
            <w:pPr>
              <w:spacing w:after="0" w:line="240" w:lineRule="auto"/>
            </w:pPr>
            <w:r w:rsidRPr="00E36F30">
              <w:t xml:space="preserve">Trois parcours de difficultés croissantes sont proposés avec, une variation de la distance, de la difficulté des obstacles et du milieu. L’élève </w:t>
            </w:r>
            <w:proofErr w:type="spellStart"/>
            <w:r w:rsidRPr="00E36F30">
              <w:t>a</w:t>
            </w:r>
            <w:proofErr w:type="spellEnd"/>
            <w:r w:rsidRPr="00E36F30">
              <w:t xml:space="preserve"> 10 minutes avant l’épreuve pour choisir son parcours en prenant compte de ses cap</w:t>
            </w:r>
            <w:r w:rsidRPr="00E36F30">
              <w:t xml:space="preserve">acités et de ses ressources. Les parcours sont à effectuer dans un temps limite de 17 minutes pour P1 et P2 et 28 minutes pour P3. </w:t>
            </w:r>
          </w:p>
          <w:p w14:paraId="02F423A0" w14:textId="77777777" w:rsidR="00460AD4" w:rsidRPr="00E36F30" w:rsidRDefault="00460AD4">
            <w:pPr>
              <w:spacing w:after="0" w:line="240" w:lineRule="auto"/>
            </w:pPr>
          </w:p>
          <w:p w14:paraId="17180DC3" w14:textId="77777777" w:rsidR="005674AD" w:rsidRPr="00E36F30" w:rsidRDefault="00BC7BB0">
            <w:pPr>
              <w:spacing w:after="0"/>
            </w:pPr>
            <w:r w:rsidRPr="00E36F30">
              <w:t xml:space="preserve">P1 : 1,6 km </w:t>
            </w:r>
          </w:p>
          <w:p w14:paraId="10D4B521" w14:textId="77777777" w:rsidR="005674AD" w:rsidRPr="00E36F30" w:rsidRDefault="00BC7BB0">
            <w:pPr>
              <w:spacing w:after="0"/>
            </w:pPr>
            <w:r w:rsidRPr="00E36F30">
              <w:t xml:space="preserve">P2 : 1,6 km </w:t>
            </w:r>
          </w:p>
          <w:p w14:paraId="4B356ACF" w14:textId="6B075FCE" w:rsidR="005674AD" w:rsidRDefault="00BC7BB0">
            <w:pPr>
              <w:spacing w:after="0"/>
            </w:pPr>
            <w:r w:rsidRPr="00E36F30">
              <w:t xml:space="preserve">P3 :  2 km  </w:t>
            </w:r>
          </w:p>
          <w:p w14:paraId="14F341E6" w14:textId="77777777" w:rsidR="00460AD4" w:rsidRPr="00E36F30" w:rsidRDefault="00460AD4">
            <w:pPr>
              <w:spacing w:after="0"/>
            </w:pPr>
          </w:p>
          <w:p w14:paraId="5B4F6D66" w14:textId="77777777" w:rsidR="005674AD" w:rsidRPr="00E36F30" w:rsidRDefault="00BC7BB0">
            <w:pPr>
              <w:spacing w:after="103"/>
            </w:pPr>
            <w:r w:rsidRPr="00E36F30">
              <w:rPr>
                <w:i/>
              </w:rPr>
              <w:t>Un ab</w:t>
            </w:r>
            <w:r w:rsidRPr="00E36F30">
              <w:rPr>
                <w:i/>
              </w:rPr>
              <w:t>a</w:t>
            </w:r>
            <w:r w:rsidRPr="00E36F30">
              <w:rPr>
                <w:i/>
              </w:rPr>
              <w:t>ndon ou un dépassement important de la durée de l’épreuve doivent être considér</w:t>
            </w:r>
            <w:r w:rsidRPr="00E36F30">
              <w:rPr>
                <w:i/>
              </w:rPr>
              <w:t>és comme un indicateur d’un choix d’itinéraire inapproprié de l’élève.</w:t>
            </w:r>
            <w:r w:rsidRPr="00E36F30">
              <w:t xml:space="preserve"> </w:t>
            </w:r>
          </w:p>
          <w:p w14:paraId="3B803703" w14:textId="77777777" w:rsidR="005674AD" w:rsidRPr="00E36F30" w:rsidRDefault="00BC7BB0">
            <w:pPr>
              <w:spacing w:after="0"/>
              <w:rPr>
                <w:b/>
                <w:bCs/>
              </w:rPr>
            </w:pPr>
            <w:r w:rsidRPr="00E36F30">
              <w:rPr>
                <w:b/>
                <w:bCs/>
              </w:rPr>
              <w:t>L’AFL 1 est évalué le jour de l’épreuve. L’AFL 2 et 3 sont évalués au fil de la séquence. L’élève choisit la répartition des points pour les deux derniers AFL au cours de la séquence o</w:t>
            </w:r>
            <w:r w:rsidRPr="00E36F30">
              <w:rPr>
                <w:b/>
                <w:bCs/>
              </w:rPr>
              <w:t>u en début d’épreuve au plus tard.</w:t>
            </w:r>
            <w:r w:rsidRPr="00E36F30">
              <w:rPr>
                <w:b/>
                <w:bCs/>
              </w:rPr>
              <w:t xml:space="preserve"> </w:t>
            </w:r>
          </w:p>
          <w:p w14:paraId="1124D8F8" w14:textId="24D5DCB1" w:rsidR="00E36F30" w:rsidRPr="00E36F30" w:rsidRDefault="00E36F30">
            <w:pPr>
              <w:spacing w:after="0"/>
              <w:rPr>
                <w:b/>
                <w:bCs/>
              </w:rPr>
            </w:pPr>
          </w:p>
        </w:tc>
      </w:tr>
    </w:tbl>
    <w:p w14:paraId="35F7A241" w14:textId="5316197C" w:rsidR="005674AD" w:rsidRDefault="00BC7BB0">
      <w:pPr>
        <w:spacing w:after="0"/>
        <w:ind w:left="125"/>
        <w:rPr>
          <w:sz w:val="18"/>
        </w:rPr>
      </w:pPr>
      <w:r>
        <w:rPr>
          <w:sz w:val="18"/>
        </w:rPr>
        <w:t xml:space="preserve"> </w:t>
      </w:r>
    </w:p>
    <w:p w14:paraId="11DC91D3" w14:textId="55D31515" w:rsidR="00E36F30" w:rsidRDefault="00E36F30">
      <w:pPr>
        <w:spacing w:after="0"/>
        <w:ind w:left="125"/>
        <w:rPr>
          <w:sz w:val="18"/>
        </w:rPr>
      </w:pPr>
    </w:p>
    <w:p w14:paraId="1DDCA0C5" w14:textId="34106CC0" w:rsidR="00E36F30" w:rsidRDefault="00E36F30">
      <w:pPr>
        <w:spacing w:after="0"/>
        <w:ind w:left="125"/>
        <w:rPr>
          <w:sz w:val="18"/>
        </w:rPr>
      </w:pPr>
    </w:p>
    <w:p w14:paraId="7528CAA7" w14:textId="38F35EC1" w:rsidR="00E36F30" w:rsidRDefault="00E36F30">
      <w:pPr>
        <w:spacing w:after="0"/>
        <w:ind w:left="125"/>
        <w:rPr>
          <w:sz w:val="18"/>
        </w:rPr>
      </w:pPr>
    </w:p>
    <w:p w14:paraId="6B86F624" w14:textId="339DAFBA" w:rsidR="00E36F30" w:rsidRDefault="00E36F30">
      <w:pPr>
        <w:spacing w:after="0"/>
        <w:ind w:left="125"/>
        <w:rPr>
          <w:sz w:val="18"/>
        </w:rPr>
      </w:pPr>
    </w:p>
    <w:p w14:paraId="436B34BB" w14:textId="02D2D2B0" w:rsidR="00E36F30" w:rsidRDefault="00E36F30">
      <w:pPr>
        <w:spacing w:after="0"/>
        <w:ind w:left="125"/>
        <w:rPr>
          <w:sz w:val="18"/>
        </w:rPr>
      </w:pPr>
    </w:p>
    <w:p w14:paraId="6CE95ADD" w14:textId="4F4FC194" w:rsidR="00E36F30" w:rsidRDefault="00E36F30">
      <w:pPr>
        <w:spacing w:after="0"/>
        <w:ind w:left="125"/>
        <w:rPr>
          <w:sz w:val="18"/>
        </w:rPr>
      </w:pPr>
    </w:p>
    <w:p w14:paraId="41C22DE5" w14:textId="51678FF1" w:rsidR="00E36F30" w:rsidRDefault="00E36F30">
      <w:pPr>
        <w:spacing w:after="0"/>
        <w:ind w:left="125"/>
        <w:rPr>
          <w:sz w:val="18"/>
        </w:rPr>
      </w:pPr>
    </w:p>
    <w:p w14:paraId="0D0A0405" w14:textId="5448E3C5" w:rsidR="00E36F30" w:rsidRDefault="00E36F30">
      <w:pPr>
        <w:spacing w:after="0"/>
        <w:ind w:left="125"/>
        <w:rPr>
          <w:sz w:val="18"/>
        </w:rPr>
      </w:pPr>
    </w:p>
    <w:p w14:paraId="0B56E000" w14:textId="1EDC14E7" w:rsidR="00E36F30" w:rsidRDefault="00E36F30">
      <w:pPr>
        <w:spacing w:after="0"/>
        <w:ind w:left="125"/>
        <w:rPr>
          <w:sz w:val="18"/>
        </w:rPr>
      </w:pPr>
    </w:p>
    <w:p w14:paraId="7C1A9E88" w14:textId="2440C596" w:rsidR="00E36F30" w:rsidRDefault="00E36F30">
      <w:pPr>
        <w:spacing w:after="0"/>
        <w:ind w:left="125"/>
        <w:rPr>
          <w:sz w:val="18"/>
        </w:rPr>
      </w:pPr>
    </w:p>
    <w:p w14:paraId="63E8E0D5" w14:textId="7806474F" w:rsidR="00E36F30" w:rsidRDefault="00E36F30">
      <w:pPr>
        <w:spacing w:after="0"/>
        <w:ind w:left="125"/>
        <w:rPr>
          <w:sz w:val="18"/>
        </w:rPr>
      </w:pPr>
    </w:p>
    <w:p w14:paraId="23EA8C2D" w14:textId="7810522B" w:rsidR="00E36F30" w:rsidRDefault="00E36F30">
      <w:pPr>
        <w:spacing w:after="0"/>
        <w:ind w:left="125"/>
        <w:rPr>
          <w:sz w:val="18"/>
        </w:rPr>
      </w:pPr>
    </w:p>
    <w:p w14:paraId="252D21D3" w14:textId="4F776C33" w:rsidR="00E36F30" w:rsidRDefault="00E36F30">
      <w:pPr>
        <w:spacing w:after="0"/>
        <w:ind w:left="125"/>
        <w:rPr>
          <w:sz w:val="18"/>
        </w:rPr>
      </w:pPr>
    </w:p>
    <w:p w14:paraId="337EC47C" w14:textId="2144885D" w:rsidR="00E36F30" w:rsidRDefault="00E36F30">
      <w:pPr>
        <w:spacing w:after="0"/>
        <w:ind w:left="125"/>
        <w:rPr>
          <w:sz w:val="18"/>
        </w:rPr>
      </w:pPr>
    </w:p>
    <w:p w14:paraId="5D301DEB" w14:textId="19F89AD0" w:rsidR="00E36F30" w:rsidRDefault="00E36F30">
      <w:pPr>
        <w:spacing w:after="0"/>
        <w:ind w:left="125"/>
        <w:rPr>
          <w:sz w:val="18"/>
        </w:rPr>
      </w:pPr>
    </w:p>
    <w:p w14:paraId="7157DA40" w14:textId="525CCE66" w:rsidR="00E36F30" w:rsidRDefault="00E36F30">
      <w:pPr>
        <w:spacing w:after="0"/>
        <w:ind w:left="125"/>
        <w:rPr>
          <w:sz w:val="18"/>
        </w:rPr>
      </w:pPr>
    </w:p>
    <w:p w14:paraId="4D66F05A" w14:textId="011F899C" w:rsidR="00E36F30" w:rsidRDefault="00E36F30">
      <w:pPr>
        <w:spacing w:after="0"/>
        <w:ind w:left="125"/>
        <w:rPr>
          <w:sz w:val="18"/>
        </w:rPr>
      </w:pPr>
    </w:p>
    <w:p w14:paraId="31EEE224" w14:textId="346648F6" w:rsidR="00E36F30" w:rsidRDefault="00E36F30">
      <w:pPr>
        <w:spacing w:after="0"/>
        <w:ind w:left="125"/>
        <w:rPr>
          <w:sz w:val="18"/>
        </w:rPr>
      </w:pPr>
    </w:p>
    <w:p w14:paraId="5309C817" w14:textId="66F6E925" w:rsidR="00E36F30" w:rsidRDefault="00E36F30">
      <w:pPr>
        <w:spacing w:after="0"/>
        <w:ind w:left="125"/>
        <w:rPr>
          <w:sz w:val="18"/>
        </w:rPr>
      </w:pPr>
    </w:p>
    <w:p w14:paraId="295B1DB1" w14:textId="278EC9F9" w:rsidR="00E36F30" w:rsidRDefault="00E36F30">
      <w:pPr>
        <w:spacing w:after="0"/>
        <w:ind w:left="125"/>
        <w:rPr>
          <w:sz w:val="18"/>
        </w:rPr>
      </w:pPr>
    </w:p>
    <w:p w14:paraId="2BE7118D" w14:textId="5A991B9F" w:rsidR="00E36F30" w:rsidRDefault="00E36F30">
      <w:pPr>
        <w:spacing w:after="0"/>
        <w:ind w:left="125"/>
        <w:rPr>
          <w:sz w:val="18"/>
        </w:rPr>
      </w:pPr>
    </w:p>
    <w:p w14:paraId="3EC594F4" w14:textId="3CF02796" w:rsidR="00E36F30" w:rsidRDefault="00E36F30">
      <w:pPr>
        <w:spacing w:after="0"/>
        <w:ind w:left="125"/>
        <w:rPr>
          <w:sz w:val="18"/>
        </w:rPr>
      </w:pPr>
    </w:p>
    <w:p w14:paraId="642B8240" w14:textId="7430CC81" w:rsidR="00E36F30" w:rsidRDefault="00E36F30">
      <w:pPr>
        <w:spacing w:after="0"/>
        <w:ind w:left="125"/>
        <w:rPr>
          <w:sz w:val="18"/>
        </w:rPr>
      </w:pPr>
    </w:p>
    <w:p w14:paraId="77B3457B" w14:textId="77777777" w:rsidR="00E36F30" w:rsidRDefault="00E36F30" w:rsidP="00460AD4">
      <w:pPr>
        <w:spacing w:after="0"/>
        <w:rPr>
          <w:sz w:val="18"/>
        </w:rPr>
      </w:pPr>
    </w:p>
    <w:p w14:paraId="000F532F" w14:textId="77777777" w:rsidR="00E36F30" w:rsidRDefault="00E36F30">
      <w:pPr>
        <w:spacing w:after="0"/>
        <w:ind w:left="125"/>
      </w:pPr>
    </w:p>
    <w:tbl>
      <w:tblPr>
        <w:tblStyle w:val="TableGrid"/>
        <w:tblW w:w="15963" w:type="dxa"/>
        <w:tblInd w:w="126" w:type="dxa"/>
        <w:tblCellMar>
          <w:top w:w="39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1000"/>
        <w:gridCol w:w="1001"/>
        <w:gridCol w:w="1005"/>
        <w:gridCol w:w="1000"/>
        <w:gridCol w:w="1000"/>
        <w:gridCol w:w="1006"/>
        <w:gridCol w:w="1001"/>
        <w:gridCol w:w="1001"/>
        <w:gridCol w:w="1000"/>
        <w:gridCol w:w="725"/>
        <w:gridCol w:w="265"/>
        <w:gridCol w:w="995"/>
        <w:gridCol w:w="989"/>
      </w:tblGrid>
      <w:tr w:rsidR="00E36F30" w14:paraId="4BFD7BC8" w14:textId="77777777" w:rsidTr="00E36F30">
        <w:trPr>
          <w:trHeight w:val="510"/>
        </w:trPr>
        <w:tc>
          <w:tcPr>
            <w:tcW w:w="159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9D142D3" w14:textId="63B93933" w:rsidR="00E36F30" w:rsidRPr="00E36F30" w:rsidRDefault="00E36F30" w:rsidP="00E36F30">
            <w:pPr>
              <w:spacing w:after="0"/>
              <w:jc w:val="center"/>
              <w:rPr>
                <w:b/>
                <w:bCs/>
              </w:rPr>
            </w:pPr>
            <w:r w:rsidRPr="00E36F30">
              <w:rPr>
                <w:b/>
                <w:bCs/>
              </w:rPr>
              <w:t>AFL 1 :« S’engager à l’aide d’une motricité spécifique pour réaliser en sécurité et à son meilleur niveau, un itinéraire dans un contexte incertain »</w:t>
            </w:r>
          </w:p>
        </w:tc>
      </w:tr>
      <w:tr w:rsidR="005674AD" w14:paraId="061CA9B5" w14:textId="77777777" w:rsidTr="00E36F30">
        <w:trPr>
          <w:trHeight w:val="330"/>
        </w:trPr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6828D68" w14:textId="77777777" w:rsidR="005674AD" w:rsidRDefault="00BC7BB0">
            <w:pPr>
              <w:spacing w:after="0"/>
              <w:ind w:left="4"/>
            </w:pPr>
            <w:r>
              <w:rPr>
                <w:sz w:val="18"/>
              </w:rPr>
              <w:t xml:space="preserve"> </w:t>
            </w:r>
          </w:p>
          <w:p w14:paraId="6977C23E" w14:textId="77777777" w:rsidR="005674AD" w:rsidRPr="00E36F30" w:rsidRDefault="00BC7BB0">
            <w:pPr>
              <w:spacing w:after="0"/>
              <w:ind w:left="194"/>
              <w:jc w:val="center"/>
            </w:pPr>
            <w:r w:rsidRPr="00E36F30">
              <w:rPr>
                <w:b/>
                <w:color w:val="FF0000"/>
              </w:rPr>
              <w:t xml:space="preserve">Éléments à évaluer (12pts) </w:t>
            </w:r>
          </w:p>
          <w:p w14:paraId="3263C135" w14:textId="77777777" w:rsidR="005674AD" w:rsidRDefault="00BC7BB0">
            <w:pPr>
              <w:spacing w:after="0"/>
              <w:ind w:left="77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7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bottom"/>
          </w:tcPr>
          <w:p w14:paraId="37F7CB52" w14:textId="77777777" w:rsidR="005674AD" w:rsidRDefault="00BC7BB0">
            <w:pPr>
              <w:spacing w:after="0"/>
              <w:ind w:left="2345"/>
              <w:jc w:val="center"/>
            </w:pPr>
            <w:r>
              <w:rPr>
                <w:b/>
                <w:sz w:val="18"/>
              </w:rPr>
              <w:t xml:space="preserve">Repères d’évaluation 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83FE40D" w14:textId="77777777" w:rsidR="005674AD" w:rsidRDefault="005674AD"/>
        </w:tc>
      </w:tr>
      <w:tr w:rsidR="005674AD" w14:paraId="422D3C22" w14:textId="77777777" w:rsidTr="00E36F30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3636" w14:textId="77777777" w:rsidR="005674AD" w:rsidRDefault="005674AD"/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6DD76498" w14:textId="77777777" w:rsidR="005674AD" w:rsidRDefault="00BC7BB0">
            <w:pPr>
              <w:spacing w:after="0"/>
              <w:ind w:left="1"/>
              <w:jc w:val="center"/>
            </w:pPr>
            <w:r>
              <w:rPr>
                <w:b/>
                <w:sz w:val="18"/>
              </w:rPr>
              <w:t xml:space="preserve">Degré 1 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7B3B1726" w14:textId="77777777" w:rsidR="005674AD" w:rsidRDefault="00BC7BB0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Degré 2 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24F3F76E" w14:textId="77777777" w:rsidR="005674AD" w:rsidRDefault="00BC7BB0">
            <w:pPr>
              <w:spacing w:after="0"/>
              <w:ind w:left="6"/>
              <w:jc w:val="center"/>
            </w:pPr>
            <w:r>
              <w:rPr>
                <w:b/>
                <w:sz w:val="18"/>
              </w:rPr>
              <w:t xml:space="preserve">Degré 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3E67FCB8" w14:textId="77777777" w:rsidR="005674AD" w:rsidRDefault="005674AD"/>
        </w:tc>
        <w:tc>
          <w:tcPr>
            <w:tcW w:w="22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3656FCCE" w14:textId="77777777" w:rsidR="005674AD" w:rsidRDefault="00BC7BB0">
            <w:pPr>
              <w:spacing w:after="0"/>
              <w:ind w:left="495"/>
            </w:pPr>
            <w:r>
              <w:rPr>
                <w:b/>
                <w:sz w:val="18"/>
              </w:rPr>
              <w:t xml:space="preserve">Degré 4 </w:t>
            </w:r>
          </w:p>
        </w:tc>
      </w:tr>
      <w:tr w:rsidR="005674AD" w14:paraId="7F75FCB0" w14:textId="77777777" w:rsidTr="00E36F30">
        <w:trPr>
          <w:trHeight w:val="2613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C143" w14:textId="77777777" w:rsidR="005674AD" w:rsidRDefault="00BC7BB0">
            <w:pPr>
              <w:spacing w:after="0"/>
              <w:ind w:left="4"/>
            </w:pPr>
            <w:r>
              <w:rPr>
                <w:sz w:val="18"/>
              </w:rPr>
              <w:t xml:space="preserve"> </w:t>
            </w:r>
          </w:p>
          <w:p w14:paraId="39CB0A2C" w14:textId="77777777" w:rsidR="005674AD" w:rsidRDefault="00BC7BB0">
            <w:pPr>
              <w:spacing w:after="143"/>
              <w:ind w:left="4"/>
            </w:pPr>
            <w:r>
              <w:rPr>
                <w:sz w:val="18"/>
              </w:rPr>
              <w:t xml:space="preserve"> </w:t>
            </w:r>
          </w:p>
          <w:p w14:paraId="3D5203DD" w14:textId="77777777" w:rsidR="005674AD" w:rsidRDefault="00BC7BB0">
            <w:pPr>
              <w:spacing w:after="0" w:line="240" w:lineRule="auto"/>
              <w:ind w:left="110" w:right="68"/>
              <w:jc w:val="center"/>
            </w:pPr>
            <w:r>
              <w:rPr>
                <w:sz w:val="18"/>
              </w:rPr>
              <w:t xml:space="preserve">Lire et analyser les caractéristiques des éléments du milieu pour choisir et conduire son itinéraire </w:t>
            </w:r>
          </w:p>
          <w:p w14:paraId="0E6B12E0" w14:textId="77777777" w:rsidR="005674AD" w:rsidRDefault="00BC7BB0">
            <w:pPr>
              <w:spacing w:after="0"/>
              <w:ind w:left="4"/>
            </w:pPr>
            <w:r>
              <w:rPr>
                <w:sz w:val="18"/>
              </w:rPr>
              <w:t xml:space="preserve"> </w:t>
            </w:r>
          </w:p>
          <w:p w14:paraId="3CBFC9D5" w14:textId="77777777" w:rsidR="005674AD" w:rsidRDefault="00BC7BB0">
            <w:pPr>
              <w:spacing w:after="0"/>
              <w:ind w:left="6"/>
              <w:jc w:val="center"/>
            </w:pPr>
            <w:r>
              <w:rPr>
                <w:b/>
                <w:color w:val="FF0000"/>
                <w:sz w:val="18"/>
              </w:rPr>
              <w:t>/4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BB89" w14:textId="77777777" w:rsidR="005674AD" w:rsidRDefault="00BC7BB0">
            <w:pPr>
              <w:numPr>
                <w:ilvl w:val="0"/>
                <w:numId w:val="1"/>
              </w:numPr>
              <w:spacing w:after="87" w:line="241" w:lineRule="auto"/>
              <w:ind w:hanging="360"/>
            </w:pPr>
            <w:r>
              <w:rPr>
                <w:sz w:val="18"/>
              </w:rPr>
              <w:t xml:space="preserve">Absence de lecture des caractéristiques du milieu  </w:t>
            </w:r>
          </w:p>
          <w:p w14:paraId="5E5D315D" w14:textId="0929A236" w:rsidR="005674AD" w:rsidRDefault="00BC7BB0">
            <w:pPr>
              <w:numPr>
                <w:ilvl w:val="0"/>
                <w:numId w:val="1"/>
              </w:numPr>
              <w:spacing w:after="87" w:line="241" w:lineRule="auto"/>
              <w:ind w:hanging="360"/>
            </w:pPr>
            <w:r>
              <w:rPr>
                <w:sz w:val="18"/>
              </w:rPr>
              <w:t>M</w:t>
            </w:r>
            <w:r>
              <w:rPr>
                <w:sz w:val="18"/>
              </w:rPr>
              <w:t xml:space="preserve">anque de planification ou d’anticipation </w:t>
            </w:r>
          </w:p>
          <w:p w14:paraId="383B9846" w14:textId="77777777" w:rsidR="005674AD" w:rsidRDefault="00BC7BB0">
            <w:pPr>
              <w:numPr>
                <w:ilvl w:val="0"/>
                <w:numId w:val="1"/>
              </w:numPr>
              <w:spacing w:after="127" w:line="241" w:lineRule="auto"/>
              <w:ind w:hanging="360"/>
            </w:pPr>
            <w:r>
              <w:rPr>
                <w:sz w:val="18"/>
              </w:rPr>
              <w:t>Choix aléatoire sans prise en compte de ses ressource</w:t>
            </w:r>
            <w:r>
              <w:rPr>
                <w:sz w:val="18"/>
              </w:rPr>
              <w:t xml:space="preserve">s </w:t>
            </w:r>
          </w:p>
          <w:p w14:paraId="614D86F3" w14:textId="77777777" w:rsidR="005674AD" w:rsidRDefault="00BC7BB0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18"/>
              </w:rPr>
              <w:t xml:space="preserve">Abandon ou dépassement important du temps imparti pour l’épreuve 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0A17" w14:textId="77777777" w:rsidR="005674AD" w:rsidRDefault="00BC7BB0">
            <w:pPr>
              <w:numPr>
                <w:ilvl w:val="0"/>
                <w:numId w:val="2"/>
              </w:numPr>
              <w:spacing w:after="87" w:line="241" w:lineRule="auto"/>
              <w:ind w:hanging="360"/>
            </w:pPr>
            <w:r>
              <w:rPr>
                <w:sz w:val="18"/>
              </w:rPr>
              <w:t xml:space="preserve">Lecture et analyse partielle des éléments du milieu </w:t>
            </w:r>
          </w:p>
          <w:p w14:paraId="6B73112F" w14:textId="77777777" w:rsidR="005674AD" w:rsidRDefault="00BC7BB0">
            <w:pPr>
              <w:numPr>
                <w:ilvl w:val="0"/>
                <w:numId w:val="2"/>
              </w:numPr>
              <w:spacing w:after="87" w:line="241" w:lineRule="auto"/>
              <w:ind w:hanging="360"/>
            </w:pPr>
            <w:r>
              <w:rPr>
                <w:sz w:val="18"/>
              </w:rPr>
              <w:t xml:space="preserve">Choix d’un itinéraire peu approprié à ses ressources </w:t>
            </w:r>
          </w:p>
          <w:p w14:paraId="38672997" w14:textId="77777777" w:rsidR="005674AD" w:rsidRDefault="00BC7BB0">
            <w:pPr>
              <w:numPr>
                <w:ilvl w:val="0"/>
                <w:numId w:val="2"/>
              </w:numPr>
              <w:spacing w:after="87" w:line="241" w:lineRule="auto"/>
              <w:ind w:hanging="360"/>
            </w:pPr>
            <w:r>
              <w:rPr>
                <w:sz w:val="18"/>
              </w:rPr>
              <w:t xml:space="preserve">Itinéraire conduit difficilement à son terme </w:t>
            </w:r>
          </w:p>
          <w:p w14:paraId="68B366E3" w14:textId="77777777" w:rsidR="005674AD" w:rsidRDefault="00BC7BB0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18"/>
              </w:rPr>
              <w:t xml:space="preserve">Régulations nécessaires pour terminer l’épreuve dans les temps 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F4EC" w14:textId="77777777" w:rsidR="005674AD" w:rsidRDefault="00BC7BB0">
            <w:pPr>
              <w:numPr>
                <w:ilvl w:val="0"/>
                <w:numId w:val="3"/>
              </w:numPr>
              <w:spacing w:after="87" w:line="240" w:lineRule="auto"/>
              <w:ind w:hanging="360"/>
            </w:pPr>
            <w:r>
              <w:rPr>
                <w:sz w:val="18"/>
              </w:rPr>
              <w:t xml:space="preserve">Lecture et analyse des éléments du milieu dans leur globalité. </w:t>
            </w:r>
          </w:p>
          <w:p w14:paraId="3286CF23" w14:textId="77777777" w:rsidR="005674AD" w:rsidRDefault="00BC7BB0">
            <w:pPr>
              <w:numPr>
                <w:ilvl w:val="0"/>
                <w:numId w:val="3"/>
              </w:numPr>
              <w:spacing w:after="87" w:line="241" w:lineRule="auto"/>
              <w:ind w:hanging="360"/>
            </w:pPr>
            <w:r>
              <w:rPr>
                <w:sz w:val="18"/>
              </w:rPr>
              <w:t xml:space="preserve">Choix et conduite d’un itinéraire approprié à ses ressources </w:t>
            </w:r>
          </w:p>
          <w:p w14:paraId="78C53D8A" w14:textId="77777777" w:rsidR="005674AD" w:rsidRDefault="00BC7BB0">
            <w:pPr>
              <w:numPr>
                <w:ilvl w:val="0"/>
                <w:numId w:val="3"/>
              </w:numPr>
              <w:spacing w:after="0" w:line="241" w:lineRule="auto"/>
              <w:ind w:hanging="360"/>
            </w:pPr>
            <w:r>
              <w:rPr>
                <w:sz w:val="18"/>
              </w:rPr>
              <w:t>Itinéraire réalisé e</w:t>
            </w:r>
            <w:r>
              <w:rPr>
                <w:sz w:val="18"/>
              </w:rPr>
              <w:t xml:space="preserve">n totalité et dans le temps imparti, sans modifier le niveau de difficulté initialement choisi </w:t>
            </w:r>
          </w:p>
          <w:p w14:paraId="41D6D071" w14:textId="77777777" w:rsidR="005674AD" w:rsidRDefault="00BC7BB0">
            <w:pPr>
              <w:spacing w:after="0"/>
              <w:ind w:left="36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75BE2" w14:textId="77777777" w:rsidR="005674AD" w:rsidRDefault="00BC7BB0">
            <w:pPr>
              <w:spacing w:after="504"/>
              <w:ind w:left="94"/>
              <w:jc w:val="center"/>
            </w:pPr>
            <w:r>
              <w:rPr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A5CEF53" w14:textId="77777777" w:rsidR="005674AD" w:rsidRDefault="00BC7BB0">
            <w:pPr>
              <w:spacing w:after="505"/>
              <w:ind w:left="94"/>
              <w:jc w:val="center"/>
            </w:pPr>
            <w:r>
              <w:rPr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A563784" w14:textId="77777777" w:rsidR="005674AD" w:rsidRDefault="00BC7BB0">
            <w:pPr>
              <w:spacing w:after="0"/>
              <w:ind w:left="94"/>
              <w:jc w:val="center"/>
            </w:pPr>
            <w:r>
              <w:rPr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CA02B" w14:textId="77777777" w:rsidR="005674AD" w:rsidRDefault="00BC7BB0">
            <w:pPr>
              <w:spacing w:after="60" w:line="240" w:lineRule="auto"/>
            </w:pPr>
            <w:r>
              <w:rPr>
                <w:sz w:val="18"/>
              </w:rPr>
              <w:t xml:space="preserve">Lecture et analyse prédictive du milieu et de ses éléments d’incertitude </w:t>
            </w:r>
          </w:p>
          <w:p w14:paraId="4BB94399" w14:textId="77777777" w:rsidR="005674AD" w:rsidRDefault="00BC7BB0">
            <w:pPr>
              <w:spacing w:after="60" w:line="241" w:lineRule="auto"/>
            </w:pPr>
            <w:r>
              <w:rPr>
                <w:sz w:val="18"/>
              </w:rPr>
              <w:t xml:space="preserve">Choix et conduite d’un itinéraire d’un niveau optimal au regard de ses ressources </w:t>
            </w:r>
          </w:p>
          <w:p w14:paraId="1D632458" w14:textId="77777777" w:rsidR="005674AD" w:rsidRDefault="00BC7BB0">
            <w:pPr>
              <w:spacing w:after="0"/>
            </w:pPr>
            <w:r>
              <w:rPr>
                <w:sz w:val="18"/>
              </w:rPr>
              <w:t xml:space="preserve">Itinéraire réalisé en totalité et dans le temps imparti grâce à des ajustements opportuns en cours de déplacement  </w:t>
            </w:r>
          </w:p>
        </w:tc>
      </w:tr>
      <w:tr w:rsidR="005674AD" w14:paraId="1E85B90A" w14:textId="77777777" w:rsidTr="00E36F30">
        <w:trPr>
          <w:trHeight w:val="293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6BD908" w14:textId="77777777" w:rsidR="005674AD" w:rsidRDefault="00BC7BB0">
            <w:pPr>
              <w:spacing w:after="0"/>
              <w:ind w:left="4"/>
              <w:jc w:val="center"/>
            </w:pPr>
            <w:r>
              <w:rPr>
                <w:b/>
                <w:color w:val="FF0000"/>
                <w:sz w:val="18"/>
              </w:rPr>
              <w:t>Note /4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71F3BB" w14:textId="608EF9E5" w:rsidR="005674AD" w:rsidRDefault="00BC7BB0" w:rsidP="00E36F30">
            <w:pPr>
              <w:spacing w:after="0"/>
              <w:ind w:left="6"/>
              <w:jc w:val="center"/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A00F19" w14:textId="6815AC2B" w:rsidR="005674AD" w:rsidRDefault="00BC7BB0" w:rsidP="00E36F30">
            <w:pPr>
              <w:spacing w:after="0"/>
              <w:ind w:left="7"/>
              <w:jc w:val="center"/>
            </w:pPr>
            <w:r>
              <w:rPr>
                <w:b/>
                <w:sz w:val="18"/>
              </w:rPr>
              <w:t>0,75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6FF478" w14:textId="227ACFA1" w:rsidR="005674AD" w:rsidRDefault="00BC7BB0" w:rsidP="00E36F30">
            <w:pPr>
              <w:spacing w:after="0"/>
              <w:ind w:left="6"/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28263" w14:textId="5C7C1D71" w:rsidR="005674AD" w:rsidRDefault="00BC7BB0" w:rsidP="00E36F30">
            <w:pPr>
              <w:spacing w:after="0"/>
              <w:ind w:left="205"/>
              <w:jc w:val="center"/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50E995" w14:textId="20825C9B" w:rsidR="005674AD" w:rsidRDefault="00BC7BB0" w:rsidP="00E36F30">
            <w:pPr>
              <w:spacing w:after="0"/>
              <w:ind w:left="160"/>
              <w:jc w:val="center"/>
            </w:pPr>
            <w:r>
              <w:rPr>
                <w:b/>
                <w:sz w:val="18"/>
              </w:rPr>
              <w:t>1,75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1DB5E5" w14:textId="44277702" w:rsidR="005674AD" w:rsidRDefault="00BC7BB0" w:rsidP="00E36F30">
            <w:pPr>
              <w:spacing w:after="0"/>
              <w:ind w:left="275"/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D7F7F1" w14:textId="390D5341" w:rsidR="005674AD" w:rsidRDefault="00BC7BB0" w:rsidP="00E36F30">
            <w:pPr>
              <w:spacing w:after="0"/>
              <w:ind w:left="570"/>
              <w:jc w:val="center"/>
            </w:pPr>
            <w:r>
              <w:rPr>
                <w:b/>
                <w:sz w:val="18"/>
              </w:rPr>
              <w:t>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4FCC05" w14:textId="4F3FC20C" w:rsidR="005674AD" w:rsidRDefault="00BC7BB0" w:rsidP="00E36F30">
            <w:pPr>
              <w:spacing w:after="0"/>
              <w:ind w:left="525"/>
              <w:jc w:val="center"/>
            </w:pPr>
            <w:r>
              <w:rPr>
                <w:b/>
                <w:sz w:val="18"/>
              </w:rPr>
              <w:t>2,75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528BC4" w14:textId="5C04339A" w:rsidR="005674AD" w:rsidRDefault="00BC7BB0" w:rsidP="00E36F30">
            <w:pPr>
              <w:spacing w:after="0"/>
              <w:ind w:left="371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4C8E7FF" w14:textId="283C94B5" w:rsidR="005674AD" w:rsidRDefault="00BC7BB0" w:rsidP="00E36F30">
            <w:pPr>
              <w:spacing w:after="0"/>
              <w:ind w:right="99"/>
              <w:jc w:val="center"/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78FCFA" w14:textId="77777777" w:rsidR="005674AD" w:rsidRDefault="005674AD" w:rsidP="00E36F30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8DC668" w14:textId="37219D99" w:rsidR="005674AD" w:rsidRDefault="00BC7BB0" w:rsidP="00E36F30">
            <w:pPr>
              <w:spacing w:after="0"/>
              <w:ind w:left="31"/>
              <w:jc w:val="center"/>
            </w:pPr>
            <w:r>
              <w:rPr>
                <w:b/>
                <w:sz w:val="18"/>
              </w:rPr>
              <w:t>3,75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01577B" w14:textId="1FA7D91D" w:rsidR="005674AD" w:rsidRDefault="00BC7BB0" w:rsidP="00E36F30">
            <w:pPr>
              <w:spacing w:after="0"/>
              <w:ind w:left="43"/>
              <w:jc w:val="center"/>
            </w:pPr>
            <w:r>
              <w:rPr>
                <w:b/>
                <w:sz w:val="18"/>
              </w:rPr>
              <w:t>4</w:t>
            </w:r>
          </w:p>
        </w:tc>
      </w:tr>
      <w:tr w:rsidR="005674AD" w14:paraId="608387AC" w14:textId="77777777" w:rsidTr="00E36F30">
        <w:trPr>
          <w:trHeight w:val="333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86AF" w14:textId="77777777" w:rsidR="005674AD" w:rsidRPr="00BC7BB0" w:rsidRDefault="00BC7BB0">
            <w:pPr>
              <w:spacing w:after="0"/>
              <w:ind w:right="86"/>
              <w:jc w:val="center"/>
              <w:rPr>
                <w:sz w:val="20"/>
                <w:szCs w:val="20"/>
              </w:rPr>
            </w:pPr>
            <w:r w:rsidRPr="00BC7BB0">
              <w:rPr>
                <w:b/>
                <w:sz w:val="20"/>
                <w:szCs w:val="20"/>
              </w:rPr>
              <w:t>Coef</w:t>
            </w:r>
            <w:r w:rsidRPr="00BC7BB0">
              <w:rPr>
                <w:b/>
                <w:sz w:val="20"/>
                <w:szCs w:val="20"/>
              </w:rPr>
              <w:t xml:space="preserve">ficient de difficulté </w:t>
            </w:r>
            <w:r w:rsidRPr="00BC7BB0">
              <w:rPr>
                <w:sz w:val="20"/>
                <w:szCs w:val="20"/>
              </w:rPr>
              <w:t xml:space="preserve">de l’itinéraire </w:t>
            </w:r>
            <w:r w:rsidRPr="00BC7BB0">
              <w:rPr>
                <w:sz w:val="20"/>
                <w:szCs w:val="20"/>
              </w:rPr>
              <w:t xml:space="preserve">de parcours </w:t>
            </w:r>
            <w:r w:rsidRPr="00BC7B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9714" w14:textId="30D92DD1" w:rsidR="005674AD" w:rsidRDefault="00BC7BB0" w:rsidP="00E36F30">
            <w:pPr>
              <w:spacing w:after="0"/>
              <w:ind w:left="16"/>
              <w:jc w:val="center"/>
            </w:pPr>
            <w:r>
              <w:rPr>
                <w:b/>
                <w:sz w:val="18"/>
              </w:rPr>
              <w:t>P1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BA41" w14:textId="16BF7A6D" w:rsidR="005674AD" w:rsidRDefault="00BC7BB0" w:rsidP="00E36F30">
            <w:pPr>
              <w:spacing w:after="0"/>
              <w:ind w:left="17"/>
              <w:jc w:val="center"/>
            </w:pPr>
            <w:r>
              <w:rPr>
                <w:b/>
                <w:sz w:val="18"/>
              </w:rPr>
              <w:t>P2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0F6DF" w14:textId="4AC876B9" w:rsidR="005674AD" w:rsidRDefault="00BC7BB0" w:rsidP="00E36F30">
            <w:pPr>
              <w:spacing w:after="0"/>
              <w:ind w:left="11"/>
              <w:jc w:val="center"/>
            </w:pPr>
            <w:r>
              <w:rPr>
                <w:b/>
                <w:sz w:val="18"/>
              </w:rPr>
              <w:t>P3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D01C" w14:textId="077F69DB" w:rsidR="005674AD" w:rsidRDefault="00BC7BB0" w:rsidP="00E36F30">
            <w:pPr>
              <w:spacing w:after="0"/>
              <w:ind w:left="16"/>
              <w:jc w:val="center"/>
            </w:pPr>
            <w:r>
              <w:rPr>
                <w:b/>
                <w:sz w:val="18"/>
              </w:rPr>
              <w:t>P1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88D4" w14:textId="3E0CB772" w:rsidR="005674AD" w:rsidRDefault="00BC7BB0" w:rsidP="00E36F30">
            <w:pPr>
              <w:spacing w:after="0"/>
              <w:ind w:left="16"/>
              <w:jc w:val="center"/>
            </w:pPr>
            <w:r>
              <w:rPr>
                <w:b/>
                <w:sz w:val="18"/>
              </w:rPr>
              <w:t>P2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11DF" w14:textId="08E675CC" w:rsidR="005674AD" w:rsidRDefault="00BC7BB0" w:rsidP="00E36F30">
            <w:pPr>
              <w:spacing w:after="0"/>
              <w:ind w:left="12"/>
              <w:jc w:val="center"/>
            </w:pPr>
            <w:r>
              <w:rPr>
                <w:b/>
                <w:sz w:val="18"/>
              </w:rPr>
              <w:t>P3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5E38" w14:textId="0C41BD5F" w:rsidR="005674AD" w:rsidRDefault="00BC7BB0" w:rsidP="00E36F30">
            <w:pPr>
              <w:spacing w:after="0"/>
              <w:ind w:left="17"/>
              <w:jc w:val="center"/>
            </w:pPr>
            <w:r>
              <w:rPr>
                <w:b/>
                <w:sz w:val="18"/>
              </w:rPr>
              <w:t>P1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26BC0" w14:textId="510AAA12" w:rsidR="005674AD" w:rsidRDefault="00BC7BB0" w:rsidP="00E36F30">
            <w:pPr>
              <w:spacing w:after="0"/>
              <w:ind w:left="16"/>
              <w:jc w:val="center"/>
            </w:pPr>
            <w:r>
              <w:rPr>
                <w:b/>
                <w:sz w:val="18"/>
              </w:rPr>
              <w:t>P2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83B0" w14:textId="212B5619" w:rsidR="005674AD" w:rsidRDefault="00BC7BB0" w:rsidP="00E36F30">
            <w:pPr>
              <w:spacing w:after="0"/>
              <w:ind w:left="16"/>
              <w:jc w:val="center"/>
            </w:pPr>
            <w:r>
              <w:rPr>
                <w:b/>
                <w:sz w:val="18"/>
              </w:rPr>
              <w:t>P3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4AFCF" w14:textId="1692C398" w:rsidR="005674AD" w:rsidRDefault="00BC7BB0" w:rsidP="00E36F30">
            <w:pPr>
              <w:spacing w:after="0"/>
              <w:ind w:left="410"/>
              <w:jc w:val="center"/>
            </w:pPr>
            <w:r>
              <w:rPr>
                <w:b/>
                <w:sz w:val="18"/>
              </w:rPr>
              <w:t>P1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E96CDE" w14:textId="77777777" w:rsidR="005674AD" w:rsidRDefault="005674AD" w:rsidP="00E36F30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643B" w14:textId="17664EC6" w:rsidR="005674AD" w:rsidRDefault="00BC7BB0" w:rsidP="00E36F30">
            <w:pPr>
              <w:spacing w:after="0"/>
              <w:ind w:left="11"/>
              <w:jc w:val="center"/>
            </w:pPr>
            <w:r>
              <w:rPr>
                <w:b/>
                <w:sz w:val="18"/>
              </w:rPr>
              <w:t>P2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EE59" w14:textId="4AE8D061" w:rsidR="005674AD" w:rsidRDefault="00BC7BB0" w:rsidP="00E36F30">
            <w:pPr>
              <w:spacing w:after="0"/>
              <w:ind w:left="18"/>
              <w:jc w:val="center"/>
            </w:pPr>
            <w:r>
              <w:rPr>
                <w:b/>
                <w:sz w:val="18"/>
              </w:rPr>
              <w:t>P3</w:t>
            </w:r>
          </w:p>
        </w:tc>
      </w:tr>
      <w:tr w:rsidR="005674AD" w14:paraId="4BB52EF8" w14:textId="77777777" w:rsidTr="00E36F30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F8CC4B" w14:textId="77777777" w:rsidR="005674AD" w:rsidRDefault="00BC7BB0">
            <w:pPr>
              <w:spacing w:after="0"/>
              <w:ind w:left="4"/>
              <w:jc w:val="center"/>
            </w:pPr>
            <w:r>
              <w:rPr>
                <w:b/>
                <w:color w:val="FF0000"/>
                <w:sz w:val="18"/>
              </w:rPr>
              <w:t>Note /8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C227EB" w14:textId="054101E9" w:rsidR="005674AD" w:rsidRDefault="00BC7BB0" w:rsidP="00E36F30">
            <w:pPr>
              <w:spacing w:after="0"/>
              <w:ind w:left="11"/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8257EF" w14:textId="29F2E8FD" w:rsidR="005674AD" w:rsidRDefault="00BC7BB0" w:rsidP="00E36F30">
            <w:pPr>
              <w:spacing w:after="0"/>
              <w:ind w:left="7"/>
              <w:jc w:val="center"/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44570" w14:textId="66E1053A" w:rsidR="005674AD" w:rsidRDefault="00BC7BB0" w:rsidP="00E36F30">
            <w:pPr>
              <w:spacing w:after="0"/>
              <w:ind w:left="6"/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98BCD1" w14:textId="619281AC" w:rsidR="005674AD" w:rsidRDefault="00BC7BB0" w:rsidP="00E36F30">
            <w:pPr>
              <w:spacing w:after="0"/>
              <w:ind w:left="205"/>
              <w:jc w:val="center"/>
            </w:pPr>
            <w:r>
              <w:rPr>
                <w:b/>
                <w:sz w:val="18"/>
              </w:rPr>
              <w:t>2,5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9083AE" w14:textId="4C858A23" w:rsidR="005674AD" w:rsidRDefault="00BC7BB0" w:rsidP="00E36F30">
            <w:pPr>
              <w:spacing w:after="0"/>
              <w:ind w:left="275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187750" w14:textId="3A1134B6" w:rsidR="005674AD" w:rsidRDefault="00BC7BB0" w:rsidP="00E36F30">
            <w:pPr>
              <w:spacing w:after="0"/>
              <w:ind w:left="205"/>
              <w:jc w:val="center"/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A60E62" w14:textId="411FF558" w:rsidR="005674AD" w:rsidRDefault="00BC7BB0" w:rsidP="00E36F30">
            <w:pPr>
              <w:spacing w:after="0"/>
              <w:ind w:left="372"/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8282AC" w14:textId="021418E6" w:rsidR="005674AD" w:rsidRDefault="00BC7BB0" w:rsidP="00E36F30">
            <w:pPr>
              <w:spacing w:after="0"/>
              <w:ind w:left="570"/>
              <w:jc w:val="center"/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DBB562" w14:textId="580BE08F" w:rsidR="005674AD" w:rsidRDefault="00BC7BB0" w:rsidP="00E36F30">
            <w:pPr>
              <w:spacing w:after="0"/>
              <w:ind w:left="371"/>
              <w:jc w:val="center"/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BCA5394" w14:textId="5AB29FD9" w:rsidR="005674AD" w:rsidRDefault="00BC7BB0" w:rsidP="00E36F30">
            <w:pPr>
              <w:spacing w:after="0"/>
              <w:ind w:left="470"/>
              <w:jc w:val="center"/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F552F2" w14:textId="77777777" w:rsidR="005674AD" w:rsidRDefault="005674AD" w:rsidP="00E36F30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7BE343" w14:textId="11AB26C5" w:rsidR="005674AD" w:rsidRDefault="00BC7BB0" w:rsidP="00E36F30">
            <w:pPr>
              <w:spacing w:after="0"/>
              <w:ind w:left="36"/>
              <w:jc w:val="center"/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CA308C" w14:textId="6DFB0C5C" w:rsidR="005674AD" w:rsidRDefault="00BC7BB0" w:rsidP="00E36F30">
            <w:pPr>
              <w:spacing w:after="0"/>
              <w:ind w:left="43"/>
              <w:jc w:val="center"/>
            </w:pPr>
            <w:r>
              <w:rPr>
                <w:b/>
                <w:sz w:val="18"/>
              </w:rPr>
              <w:t>8</w:t>
            </w:r>
          </w:p>
        </w:tc>
      </w:tr>
      <w:tr w:rsidR="005674AD" w14:paraId="324DE89C" w14:textId="77777777" w:rsidTr="00E36F30">
        <w:trPr>
          <w:trHeight w:val="402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BE35" w14:textId="77777777" w:rsidR="005674AD" w:rsidRDefault="00BC7BB0">
            <w:pPr>
              <w:spacing w:after="0"/>
              <w:ind w:left="4"/>
            </w:pPr>
            <w:r>
              <w:rPr>
                <w:sz w:val="18"/>
              </w:rPr>
              <w:t xml:space="preserve"> </w:t>
            </w:r>
          </w:p>
          <w:p w14:paraId="6FA8B01F" w14:textId="77777777" w:rsidR="005674AD" w:rsidRDefault="00BC7BB0">
            <w:pPr>
              <w:spacing w:after="0"/>
              <w:ind w:left="4"/>
            </w:pPr>
            <w:r>
              <w:rPr>
                <w:sz w:val="18"/>
              </w:rPr>
              <w:t xml:space="preserve"> </w:t>
            </w:r>
          </w:p>
          <w:p w14:paraId="3579904C" w14:textId="77777777" w:rsidR="005674AD" w:rsidRDefault="00BC7BB0">
            <w:pPr>
              <w:spacing w:after="1" w:line="240" w:lineRule="auto"/>
              <w:ind w:left="40" w:right="2"/>
              <w:jc w:val="center"/>
            </w:pPr>
            <w:r>
              <w:rPr>
                <w:sz w:val="18"/>
              </w:rPr>
              <w:t xml:space="preserve">Adapter son déplacement en fonction des caractéristiques du milieu et de son projet d’itinéraire </w:t>
            </w:r>
          </w:p>
          <w:p w14:paraId="13A17C5E" w14:textId="77777777" w:rsidR="005674AD" w:rsidRDefault="00BC7BB0">
            <w:pPr>
              <w:spacing w:after="0"/>
              <w:ind w:left="4"/>
            </w:pPr>
            <w:r>
              <w:rPr>
                <w:sz w:val="18"/>
              </w:rPr>
              <w:t xml:space="preserve"> </w:t>
            </w:r>
          </w:p>
          <w:p w14:paraId="352CE3F0" w14:textId="77777777" w:rsidR="005674AD" w:rsidRDefault="00BC7BB0">
            <w:pPr>
              <w:spacing w:after="0"/>
              <w:ind w:left="6"/>
              <w:jc w:val="center"/>
            </w:pPr>
            <w:r>
              <w:rPr>
                <w:b/>
                <w:color w:val="FF0000"/>
                <w:sz w:val="18"/>
              </w:rPr>
              <w:t xml:space="preserve">/8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13419" w14:textId="77777777" w:rsidR="005674AD" w:rsidRDefault="00BC7BB0">
            <w:pPr>
              <w:numPr>
                <w:ilvl w:val="0"/>
                <w:numId w:val="4"/>
              </w:numPr>
              <w:spacing w:after="127" w:line="241" w:lineRule="auto"/>
              <w:ind w:hanging="360"/>
            </w:pPr>
            <w:r>
              <w:rPr>
                <w:sz w:val="18"/>
              </w:rPr>
              <w:t xml:space="preserve">Actions en réaction sans anticipation </w:t>
            </w:r>
          </w:p>
          <w:p w14:paraId="78A8689D" w14:textId="77777777" w:rsidR="005674AD" w:rsidRDefault="00BC7BB0">
            <w:pPr>
              <w:numPr>
                <w:ilvl w:val="0"/>
                <w:numId w:val="4"/>
              </w:numPr>
              <w:spacing w:after="127" w:line="240" w:lineRule="auto"/>
              <w:ind w:hanging="360"/>
            </w:pPr>
            <w:r>
              <w:rPr>
                <w:sz w:val="18"/>
              </w:rPr>
              <w:t>Techniques mobilisées (Fréquence de pédalage inadaptée, mauvaise utilisation des vitesses, trajectoire aléatoire</w:t>
            </w:r>
            <w:r>
              <w:rPr>
                <w:sz w:val="18"/>
              </w:rPr>
              <w:t xml:space="preserve">, début de l’utilisation des deux freins, dérapages encore fréquents…) peu efficaces et non adaptées aux caractéristiques du milieu </w:t>
            </w:r>
          </w:p>
          <w:p w14:paraId="6FC23E73" w14:textId="77777777" w:rsidR="005674AD" w:rsidRDefault="00BC7BB0">
            <w:pPr>
              <w:numPr>
                <w:ilvl w:val="0"/>
                <w:numId w:val="4"/>
              </w:numPr>
              <w:spacing w:after="130" w:line="238" w:lineRule="auto"/>
              <w:ind w:hanging="360"/>
            </w:pPr>
            <w:r>
              <w:rPr>
                <w:sz w:val="18"/>
              </w:rPr>
              <w:t xml:space="preserve">Mise à pied régulière dans la côte en fin d’épreuve et ou lors du virage </w:t>
            </w:r>
          </w:p>
          <w:p w14:paraId="09E2C5E1" w14:textId="77777777" w:rsidR="005674AD" w:rsidRDefault="00BC7BB0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sz w:val="18"/>
              </w:rPr>
              <w:t xml:space="preserve">Aucun portage, le vélo est poussé 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8C23" w14:textId="5ED6DBB2" w:rsidR="005674AD" w:rsidRDefault="00BC7BB0" w:rsidP="00460AD4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sz w:val="18"/>
              </w:rPr>
              <w:t xml:space="preserve">Actions avec début </w:t>
            </w:r>
            <w:r w:rsidRPr="00460AD4">
              <w:rPr>
                <w:sz w:val="18"/>
              </w:rPr>
              <w:t xml:space="preserve">d’anticipation </w:t>
            </w:r>
          </w:p>
          <w:p w14:paraId="6ECED1EF" w14:textId="77777777" w:rsidR="005674AD" w:rsidRDefault="00BC7BB0">
            <w:pPr>
              <w:numPr>
                <w:ilvl w:val="0"/>
                <w:numId w:val="5"/>
              </w:numPr>
              <w:spacing w:after="87" w:line="241" w:lineRule="auto"/>
              <w:ind w:hanging="360"/>
            </w:pPr>
            <w:r>
              <w:rPr>
                <w:sz w:val="18"/>
              </w:rPr>
              <w:t xml:space="preserve">Réalisation du déplacement de manière séquentielle ou discontinue, par ajustements successifs dans les zones de grande et moyenne difficulté. </w:t>
            </w:r>
          </w:p>
          <w:p w14:paraId="0F58B902" w14:textId="77777777" w:rsidR="005674AD" w:rsidRDefault="00BC7BB0">
            <w:pPr>
              <w:numPr>
                <w:ilvl w:val="0"/>
                <w:numId w:val="5"/>
              </w:numPr>
              <w:spacing w:after="87" w:line="241" w:lineRule="auto"/>
              <w:ind w:hanging="360"/>
            </w:pPr>
            <w:r>
              <w:rPr>
                <w:sz w:val="18"/>
              </w:rPr>
              <w:t>Différenciation insuffisante des technique</w:t>
            </w:r>
            <w:r>
              <w:rPr>
                <w:sz w:val="18"/>
              </w:rPr>
              <w:t xml:space="preserve">s mobilisées pour répondre de manière appropriée aux exigences du milieu et au projet d’itinéraire </w:t>
            </w:r>
          </w:p>
          <w:p w14:paraId="749834B1" w14:textId="16D60AF2" w:rsidR="005674AD" w:rsidRDefault="00BC7BB0" w:rsidP="00460AD4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sz w:val="18"/>
              </w:rPr>
              <w:t xml:space="preserve">Mise à pied moins fréquente </w:t>
            </w:r>
            <w:r w:rsidRPr="00460AD4">
              <w:rPr>
                <w:sz w:val="18"/>
              </w:rPr>
              <w:t xml:space="preserve">(inférieure ou égale à 3) </w:t>
            </w:r>
          </w:p>
          <w:p w14:paraId="0E2A6C28" w14:textId="77777777" w:rsidR="005674AD" w:rsidRDefault="00BC7BB0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sz w:val="18"/>
              </w:rPr>
              <w:t xml:space="preserve">Le vélo est poussé, pas de portage 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E5C5" w14:textId="77777777" w:rsidR="005674AD" w:rsidRDefault="00BC7BB0">
            <w:pPr>
              <w:numPr>
                <w:ilvl w:val="0"/>
                <w:numId w:val="6"/>
              </w:numPr>
              <w:spacing w:after="87" w:line="241" w:lineRule="auto"/>
              <w:ind w:hanging="360"/>
            </w:pPr>
            <w:r>
              <w:rPr>
                <w:sz w:val="18"/>
              </w:rPr>
              <w:t xml:space="preserve">Déplacement continu dans les zones de moyenne difficulté </w:t>
            </w:r>
          </w:p>
          <w:p w14:paraId="4B5E6679" w14:textId="052D7DBD" w:rsidR="005674AD" w:rsidRDefault="00BC7BB0" w:rsidP="00460AD4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sz w:val="18"/>
              </w:rPr>
              <w:t>Déplac</w:t>
            </w:r>
            <w:r>
              <w:rPr>
                <w:sz w:val="18"/>
              </w:rPr>
              <w:t xml:space="preserve">ement adapté aux </w:t>
            </w:r>
            <w:r w:rsidRPr="00460AD4">
              <w:rPr>
                <w:sz w:val="18"/>
              </w:rPr>
              <w:t xml:space="preserve">principales caractéristiques du milieu  </w:t>
            </w:r>
          </w:p>
          <w:p w14:paraId="7F8DFB55" w14:textId="77777777" w:rsidR="005674AD" w:rsidRDefault="00BC7BB0">
            <w:pPr>
              <w:numPr>
                <w:ilvl w:val="0"/>
                <w:numId w:val="6"/>
              </w:numPr>
              <w:spacing w:after="27" w:line="240" w:lineRule="auto"/>
              <w:ind w:hanging="360"/>
            </w:pPr>
            <w:r>
              <w:rPr>
                <w:sz w:val="18"/>
              </w:rPr>
              <w:t xml:space="preserve">Différenciation et enchainement des techniques mobilisées (fréquence de pédalage le plus </w:t>
            </w:r>
            <w:r>
              <w:rPr>
                <w:sz w:val="18"/>
              </w:rPr>
              <w:t xml:space="preserve">souvent adaptée, répartition du freinage adaptée à la pente </w:t>
            </w:r>
          </w:p>
          <w:p w14:paraId="04EFE1BF" w14:textId="77777777" w:rsidR="005674AD" w:rsidRDefault="00BC7BB0">
            <w:pPr>
              <w:numPr>
                <w:ilvl w:val="0"/>
                <w:numId w:val="6"/>
              </w:numPr>
              <w:spacing w:after="22" w:line="241" w:lineRule="auto"/>
              <w:ind w:hanging="360"/>
            </w:pPr>
            <w:r>
              <w:rPr>
                <w:sz w:val="18"/>
              </w:rPr>
              <w:t xml:space="preserve">Position debout, les jambes amortissent </w:t>
            </w:r>
          </w:p>
          <w:p w14:paraId="01B4053A" w14:textId="77777777" w:rsidR="005674AD" w:rsidRDefault="00BC7BB0">
            <w:pPr>
              <w:numPr>
                <w:ilvl w:val="0"/>
                <w:numId w:val="6"/>
              </w:numPr>
              <w:spacing w:after="28" w:line="241" w:lineRule="auto"/>
              <w:ind w:hanging="360"/>
            </w:pPr>
            <w:r>
              <w:rPr>
                <w:sz w:val="18"/>
              </w:rPr>
              <w:t xml:space="preserve">La côte est franchie sur le vélo avec un fléchissement d’allure </w:t>
            </w:r>
          </w:p>
          <w:p w14:paraId="72393552" w14:textId="77777777" w:rsidR="005674AD" w:rsidRDefault="00BC7BB0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sz w:val="18"/>
              </w:rPr>
              <w:t xml:space="preserve">Franchissement ou portage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F6DED" w14:textId="77777777" w:rsidR="005674AD" w:rsidRDefault="00BC7BB0">
            <w:pPr>
              <w:spacing w:after="880" w:line="264" w:lineRule="auto"/>
              <w:ind w:left="320" w:right="176"/>
              <w:jc w:val="center"/>
            </w:pPr>
            <w:r>
              <w:rPr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5E8CD21" w14:textId="77777777" w:rsidR="005674AD" w:rsidRDefault="00BC7BB0">
            <w:pPr>
              <w:spacing w:after="1320"/>
              <w:ind w:left="94"/>
              <w:jc w:val="center"/>
            </w:pPr>
            <w:r>
              <w:rPr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F122F05" w14:textId="77777777" w:rsidR="005674AD" w:rsidRDefault="00BC7BB0">
            <w:pPr>
              <w:spacing w:after="445"/>
              <w:ind w:left="94"/>
              <w:jc w:val="center"/>
            </w:pPr>
            <w:r>
              <w:rPr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7A2D053" w14:textId="77777777" w:rsidR="005674AD" w:rsidRDefault="00BC7BB0">
            <w:pPr>
              <w:spacing w:after="0"/>
              <w:ind w:left="94"/>
              <w:jc w:val="center"/>
            </w:pPr>
            <w:r>
              <w:rPr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5E80A" w14:textId="77777777" w:rsidR="00460AD4" w:rsidRDefault="00BC7BB0">
            <w:pPr>
              <w:spacing w:after="0"/>
              <w:ind w:right="14"/>
              <w:rPr>
                <w:sz w:val="18"/>
              </w:rPr>
            </w:pPr>
            <w:r>
              <w:rPr>
                <w:sz w:val="18"/>
              </w:rPr>
              <w:t>Déplacement fluide</w:t>
            </w:r>
          </w:p>
          <w:p w14:paraId="2C1EBD38" w14:textId="2677B5DC" w:rsidR="005674AD" w:rsidRDefault="00BC7BB0">
            <w:pPr>
              <w:spacing w:after="0"/>
              <w:ind w:right="14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Déplacement anticipé et adapté à la majorité des problèmes et en lien avec le projet d’itinéraire (fréquence de pédalage adaptée, anticipation de l’utilisation du dérailleur (les vitesses ne craquent pas), trajectoire anticipée et répartition du freinage a</w:t>
            </w:r>
            <w:r>
              <w:rPr>
                <w:sz w:val="18"/>
              </w:rPr>
              <w:t>daptée à la pente, position en arrière de la selle bras tendus en descente…) Différenciation et enchainement de techniques anticipées et ajustées</w:t>
            </w:r>
            <w:r w:rsidR="00460AD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portage effectué dans la course </w:t>
            </w:r>
          </w:p>
        </w:tc>
      </w:tr>
    </w:tbl>
    <w:p w14:paraId="2CB66B5F" w14:textId="337D740C" w:rsidR="005674AD" w:rsidRDefault="005674AD">
      <w:pPr>
        <w:spacing w:after="0"/>
        <w:ind w:left="150"/>
        <w:jc w:val="center"/>
      </w:pPr>
    </w:p>
    <w:p w14:paraId="6ED9CDA4" w14:textId="77777777" w:rsidR="00E36F30" w:rsidRDefault="00E36F30">
      <w:pPr>
        <w:spacing w:after="0"/>
        <w:ind w:left="150"/>
        <w:jc w:val="center"/>
      </w:pPr>
    </w:p>
    <w:tbl>
      <w:tblPr>
        <w:tblStyle w:val="TableGrid"/>
        <w:tblW w:w="15998" w:type="dxa"/>
        <w:tblInd w:w="126" w:type="dxa"/>
        <w:tblCellMar>
          <w:top w:w="4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276"/>
        <w:gridCol w:w="4001"/>
        <w:gridCol w:w="3997"/>
        <w:gridCol w:w="725"/>
        <w:gridCol w:w="3275"/>
      </w:tblGrid>
      <w:tr w:rsidR="00E36F30" w14:paraId="310E52BC" w14:textId="77777777" w:rsidTr="00E36F30">
        <w:trPr>
          <w:trHeight w:val="340"/>
        </w:trPr>
        <w:tc>
          <w:tcPr>
            <w:tcW w:w="15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09D63E7" w14:textId="5736E108" w:rsidR="00E36F30" w:rsidRPr="00E36F30" w:rsidRDefault="00E36F30" w:rsidP="00E36F30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36F30">
              <w:rPr>
                <w:b/>
                <w:bCs/>
                <w:sz w:val="20"/>
                <w:szCs w:val="20"/>
              </w:rPr>
              <w:lastRenderedPageBreak/>
              <w:t>AFL2 et AFL3 (8 points à répartir par l’élève) à évaluer au fil de la séquence</w:t>
            </w:r>
          </w:p>
        </w:tc>
      </w:tr>
      <w:tr w:rsidR="005674AD" w14:paraId="38A78ABF" w14:textId="77777777">
        <w:trPr>
          <w:trHeight w:val="57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6D41F127" w14:textId="77777777" w:rsidR="005674AD" w:rsidRDefault="005674AD"/>
        </w:tc>
        <w:tc>
          <w:tcPr>
            <w:tcW w:w="119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14:paraId="15CD569D" w14:textId="77777777" w:rsidR="005674AD" w:rsidRDefault="00BC7BB0">
            <w:pPr>
              <w:spacing w:after="0"/>
              <w:ind w:right="429"/>
              <w:jc w:val="right"/>
            </w:pPr>
            <w:r>
              <w:rPr>
                <w:b/>
                <w:sz w:val="18"/>
              </w:rPr>
              <w:t xml:space="preserve">AFL 2 : « </w:t>
            </w:r>
            <w:r>
              <w:rPr>
                <w:sz w:val="18"/>
              </w:rPr>
              <w:t xml:space="preserve">S’entraîner individuellement et collectivement, pour se déplacer de manière efficiente et en toute sécurité » 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18078D1" w14:textId="77777777" w:rsidR="005674AD" w:rsidRDefault="005674AD"/>
        </w:tc>
      </w:tr>
      <w:tr w:rsidR="005674AD" w14:paraId="2EA1AAB0" w14:textId="77777777">
        <w:trPr>
          <w:trHeight w:val="63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0E828A4C" w14:textId="77777777" w:rsidR="005674AD" w:rsidRDefault="005674AD"/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1003A6F" w14:textId="77777777" w:rsidR="005674AD" w:rsidRDefault="00BC7BB0">
            <w:pPr>
              <w:spacing w:after="0"/>
              <w:ind w:left="925"/>
            </w:pPr>
            <w:r>
              <w:rPr>
                <w:b/>
                <w:sz w:val="18"/>
              </w:rPr>
              <w:t xml:space="preserve">Degré 1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0CE9056" w14:textId="77777777" w:rsidR="005674AD" w:rsidRDefault="00BC7BB0">
            <w:pPr>
              <w:spacing w:after="0"/>
              <w:ind w:right="124"/>
              <w:jc w:val="center"/>
            </w:pPr>
            <w:r>
              <w:rPr>
                <w:b/>
                <w:sz w:val="18"/>
              </w:rPr>
              <w:t xml:space="preserve">Degré 2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F840F2E" w14:textId="77777777" w:rsidR="005674AD" w:rsidRDefault="00BC7BB0">
            <w:pPr>
              <w:spacing w:after="0"/>
              <w:ind w:right="120"/>
              <w:jc w:val="center"/>
            </w:pPr>
            <w:r>
              <w:rPr>
                <w:b/>
                <w:sz w:val="18"/>
              </w:rPr>
              <w:t xml:space="preserve">Degré 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18472CAF" w14:textId="77777777" w:rsidR="005674AD" w:rsidRDefault="005674AD"/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D89E84C" w14:textId="77777777" w:rsidR="005674AD" w:rsidRDefault="00BC7BB0">
            <w:pPr>
              <w:spacing w:after="0"/>
              <w:ind w:left="925"/>
            </w:pPr>
            <w:r>
              <w:rPr>
                <w:b/>
                <w:sz w:val="18"/>
              </w:rPr>
              <w:t xml:space="preserve">Degré 4 </w:t>
            </w:r>
          </w:p>
        </w:tc>
      </w:tr>
      <w:tr w:rsidR="005674AD" w14:paraId="38DFD1EA" w14:textId="77777777">
        <w:trPr>
          <w:trHeight w:val="27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DFE2E" w14:textId="77777777" w:rsidR="005674AD" w:rsidRDefault="00BC7BB0">
            <w:pPr>
              <w:spacing w:after="121"/>
              <w:ind w:left="4"/>
            </w:pPr>
            <w:r>
              <w:rPr>
                <w:sz w:val="18"/>
              </w:rPr>
              <w:t xml:space="preserve"> </w:t>
            </w:r>
          </w:p>
          <w:p w14:paraId="18ACCED4" w14:textId="77777777" w:rsidR="005674AD" w:rsidRDefault="00BC7BB0">
            <w:pPr>
              <w:spacing w:after="345"/>
              <w:ind w:left="94"/>
              <w:jc w:val="center"/>
            </w:pPr>
            <w:r>
              <w:rPr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887639F" w14:textId="77777777" w:rsidR="005674AD" w:rsidRDefault="00BC7BB0">
            <w:pPr>
              <w:spacing w:after="326"/>
              <w:ind w:left="94"/>
              <w:jc w:val="center"/>
            </w:pPr>
            <w:r>
              <w:rPr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D05A4FA" w14:textId="77777777" w:rsidR="005674AD" w:rsidRDefault="00BC7BB0">
            <w:pPr>
              <w:spacing w:after="0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6D8F9" w14:textId="77777777" w:rsidR="005674AD" w:rsidRDefault="00BC7BB0">
            <w:pPr>
              <w:spacing w:after="323"/>
              <w:ind w:left="320"/>
            </w:pPr>
            <w:r>
              <w:rPr>
                <w:b/>
                <w:i/>
                <w:sz w:val="18"/>
                <w:u w:val="single" w:color="000000"/>
              </w:rPr>
              <w:t>Entrainement inadapté</w:t>
            </w:r>
            <w:r>
              <w:rPr>
                <w:b/>
                <w:i/>
                <w:sz w:val="18"/>
              </w:rPr>
              <w:t xml:space="preserve"> </w:t>
            </w:r>
          </w:p>
          <w:p w14:paraId="620E8D3D" w14:textId="2B99C251" w:rsidR="005674AD" w:rsidRDefault="00BC7BB0">
            <w:pPr>
              <w:spacing w:after="121" w:line="240" w:lineRule="auto"/>
            </w:pPr>
            <w:r>
              <w:rPr>
                <w:sz w:val="18"/>
              </w:rPr>
              <w:t xml:space="preserve">Répétition et répartition des efforts dans </w:t>
            </w:r>
            <w:proofErr w:type="gramStart"/>
            <w:r>
              <w:rPr>
                <w:sz w:val="18"/>
              </w:rPr>
              <w:t>l</w:t>
            </w:r>
            <w:r w:rsidR="00E36F30">
              <w:rPr>
                <w:sz w:val="18"/>
              </w:rPr>
              <w:t xml:space="preserve">e </w:t>
            </w:r>
            <w:r>
              <w:rPr>
                <w:sz w:val="18"/>
              </w:rPr>
              <w:t>temps insuffisantes</w:t>
            </w:r>
            <w:proofErr w:type="gramEnd"/>
            <w:r>
              <w:rPr>
                <w:sz w:val="18"/>
              </w:rPr>
              <w:t xml:space="preserve"> ou aléatoires </w:t>
            </w:r>
          </w:p>
          <w:p w14:paraId="634D539F" w14:textId="77777777" w:rsidR="005674AD" w:rsidRDefault="00BC7BB0">
            <w:pPr>
              <w:spacing w:after="0"/>
            </w:pPr>
            <w:r>
              <w:rPr>
                <w:sz w:val="18"/>
              </w:rPr>
              <w:t xml:space="preserve">L’élève agit sans apprécier la pertinence de ses choix ni analyser ses performances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DB45" w14:textId="77777777" w:rsidR="005674AD" w:rsidRDefault="00BC7BB0">
            <w:pPr>
              <w:spacing w:after="0"/>
              <w:ind w:left="100"/>
              <w:jc w:val="center"/>
            </w:pPr>
            <w:r>
              <w:rPr>
                <w:b/>
                <w:i/>
                <w:sz w:val="18"/>
                <w:u w:val="single" w:color="000000"/>
              </w:rPr>
              <w:t>Entrainement partiellement adapté</w:t>
            </w:r>
            <w:r>
              <w:rPr>
                <w:b/>
                <w:i/>
                <w:sz w:val="18"/>
              </w:rPr>
              <w:t xml:space="preserve"> </w:t>
            </w:r>
          </w:p>
          <w:p w14:paraId="6521BE1B" w14:textId="77777777" w:rsidR="005674AD" w:rsidRDefault="00BC7BB0">
            <w:pPr>
              <w:spacing w:after="130"/>
              <w:ind w:left="5"/>
            </w:pPr>
            <w:r>
              <w:rPr>
                <w:sz w:val="18"/>
              </w:rPr>
              <w:t xml:space="preserve"> </w:t>
            </w:r>
          </w:p>
          <w:p w14:paraId="5A86FC0E" w14:textId="77777777" w:rsidR="005674AD" w:rsidRDefault="00BC7BB0">
            <w:pPr>
              <w:numPr>
                <w:ilvl w:val="0"/>
                <w:numId w:val="7"/>
              </w:numPr>
              <w:spacing w:after="147" w:line="241" w:lineRule="auto"/>
              <w:ind w:right="58" w:hanging="360"/>
            </w:pPr>
            <w:r>
              <w:rPr>
                <w:sz w:val="18"/>
              </w:rPr>
              <w:t>Gestion de l’effort (intensité, répétition et réparti</w:t>
            </w:r>
            <w:r>
              <w:rPr>
                <w:sz w:val="18"/>
              </w:rPr>
              <w:t xml:space="preserve">tion) peu appropriée aux caractéristiques du milieu et au projet de déplacement </w:t>
            </w:r>
          </w:p>
          <w:p w14:paraId="078094A8" w14:textId="77777777" w:rsidR="005674AD" w:rsidRDefault="00BC7BB0">
            <w:pPr>
              <w:numPr>
                <w:ilvl w:val="0"/>
                <w:numId w:val="7"/>
              </w:numPr>
              <w:spacing w:after="0"/>
              <w:ind w:right="58" w:hanging="360"/>
            </w:pPr>
            <w:r>
              <w:rPr>
                <w:sz w:val="18"/>
              </w:rPr>
              <w:t xml:space="preserve">L’élève identifie quelques éléments </w:t>
            </w:r>
            <w:r>
              <w:rPr>
                <w:sz w:val="18"/>
              </w:rPr>
              <w:t xml:space="preserve">repérables de sa performance mais sans en retirer les éléments de régulation à effectuer pour s’améliorer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B643" w14:textId="77777777" w:rsidR="005674AD" w:rsidRDefault="00BC7BB0">
            <w:pPr>
              <w:spacing w:after="0"/>
              <w:ind w:right="169"/>
              <w:jc w:val="center"/>
            </w:pPr>
            <w:r>
              <w:rPr>
                <w:b/>
                <w:i/>
                <w:sz w:val="18"/>
                <w:u w:val="single" w:color="000000"/>
              </w:rPr>
              <w:t>Entrainement adapté</w:t>
            </w:r>
            <w:r>
              <w:rPr>
                <w:b/>
                <w:i/>
                <w:sz w:val="18"/>
              </w:rPr>
              <w:t xml:space="preserve"> </w:t>
            </w:r>
          </w:p>
          <w:p w14:paraId="5704223F" w14:textId="77777777" w:rsidR="005674AD" w:rsidRDefault="00BC7BB0">
            <w:pPr>
              <w:spacing w:after="130"/>
              <w:ind w:left="5"/>
            </w:pPr>
            <w:r>
              <w:rPr>
                <w:sz w:val="18"/>
              </w:rPr>
              <w:t xml:space="preserve"> </w:t>
            </w:r>
          </w:p>
          <w:p w14:paraId="01A42212" w14:textId="6884930D" w:rsidR="005674AD" w:rsidRDefault="00BC7BB0" w:rsidP="00E36F30">
            <w:pPr>
              <w:numPr>
                <w:ilvl w:val="0"/>
                <w:numId w:val="8"/>
              </w:numPr>
              <w:spacing w:after="0" w:line="240" w:lineRule="auto"/>
              <w:ind w:hanging="361"/>
            </w:pPr>
            <w:r>
              <w:rPr>
                <w:sz w:val="18"/>
              </w:rPr>
              <w:t xml:space="preserve">Gestion des efforts (intensité, répétition et répartition) appropriée par rapport aux </w:t>
            </w:r>
            <w:r w:rsidRPr="00E36F30">
              <w:rPr>
                <w:sz w:val="18"/>
              </w:rPr>
              <w:t>caractéristiques du milieu et du projet</w:t>
            </w:r>
            <w:r w:rsidRPr="00E36F30">
              <w:rPr>
                <w:sz w:val="18"/>
              </w:rPr>
              <w:t xml:space="preserve"> de déplacement </w:t>
            </w:r>
          </w:p>
          <w:p w14:paraId="10BBB72D" w14:textId="77777777" w:rsidR="005674AD" w:rsidRDefault="00BC7BB0">
            <w:pPr>
              <w:numPr>
                <w:ilvl w:val="0"/>
                <w:numId w:val="8"/>
              </w:numPr>
              <w:spacing w:after="120" w:line="241" w:lineRule="auto"/>
              <w:ind w:hanging="361"/>
            </w:pPr>
            <w:r>
              <w:rPr>
                <w:sz w:val="18"/>
              </w:rPr>
              <w:t xml:space="preserve">L’élève analyse ses performances et les effets de ses choix. Il cible certains éléments de régulation ou de progrès à court terme et organise sa pratique en conséquence </w:t>
            </w:r>
          </w:p>
          <w:p w14:paraId="0C6EFA64" w14:textId="77777777" w:rsidR="005674AD" w:rsidRDefault="00BC7BB0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8806C" w14:textId="77777777" w:rsidR="005674AD" w:rsidRDefault="00BC7BB0">
            <w:pPr>
              <w:spacing w:after="121"/>
              <w:ind w:left="5"/>
            </w:pPr>
            <w:r>
              <w:rPr>
                <w:sz w:val="18"/>
              </w:rPr>
              <w:t xml:space="preserve"> </w:t>
            </w:r>
          </w:p>
          <w:p w14:paraId="47B35FE6" w14:textId="77777777" w:rsidR="005674AD" w:rsidRDefault="00BC7BB0">
            <w:pPr>
              <w:spacing w:after="785"/>
              <w:ind w:left="95"/>
              <w:jc w:val="center"/>
            </w:pPr>
            <w:r>
              <w:rPr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772E6A3" w14:textId="77777777" w:rsidR="005674AD" w:rsidRDefault="00BC7BB0">
            <w:pPr>
              <w:spacing w:after="206"/>
              <w:ind w:left="95"/>
              <w:jc w:val="center"/>
            </w:pPr>
            <w:r>
              <w:rPr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E06E8EA" w14:textId="77777777" w:rsidR="005674AD" w:rsidRDefault="00BC7BB0">
            <w:pPr>
              <w:spacing w:after="0"/>
              <w:ind w:left="-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22097D" w14:textId="77777777" w:rsidR="005674AD" w:rsidRDefault="00BC7BB0">
            <w:pPr>
              <w:spacing w:after="323"/>
              <w:ind w:left="475"/>
            </w:pPr>
            <w:r>
              <w:rPr>
                <w:b/>
                <w:i/>
                <w:sz w:val="18"/>
                <w:u w:val="single" w:color="000000"/>
              </w:rPr>
              <w:t>Entrainement optimisé</w:t>
            </w:r>
            <w:r>
              <w:rPr>
                <w:b/>
                <w:i/>
                <w:sz w:val="18"/>
              </w:rPr>
              <w:t xml:space="preserve"> </w:t>
            </w:r>
          </w:p>
          <w:p w14:paraId="56D2C7E4" w14:textId="77777777" w:rsidR="005674AD" w:rsidRDefault="00BC7BB0">
            <w:pPr>
              <w:spacing w:after="120" w:line="241" w:lineRule="auto"/>
            </w:pPr>
            <w:r>
              <w:rPr>
                <w:sz w:val="18"/>
              </w:rPr>
              <w:t xml:space="preserve">Gestion appropriée et régulation permanente des efforts par rapport aux caractéristiques du milieu et du projet de déplacement. </w:t>
            </w:r>
          </w:p>
          <w:p w14:paraId="6F4B5A9B" w14:textId="77777777" w:rsidR="005674AD" w:rsidRDefault="00BC7BB0">
            <w:pPr>
              <w:spacing w:after="0"/>
              <w:ind w:right="25"/>
            </w:pPr>
            <w:r>
              <w:rPr>
                <w:sz w:val="18"/>
              </w:rPr>
              <w:t>L’élève analyse régulièrement ses performances, ses choix et se fixe des objectifs concrets pour progresser à court et moyen te</w:t>
            </w:r>
            <w:r>
              <w:rPr>
                <w:sz w:val="18"/>
              </w:rPr>
              <w:t xml:space="preserve">rme </w:t>
            </w:r>
          </w:p>
        </w:tc>
      </w:tr>
    </w:tbl>
    <w:p w14:paraId="7D84BD2B" w14:textId="77777777" w:rsidR="005674AD" w:rsidRDefault="00BC7BB0">
      <w:pPr>
        <w:spacing w:after="0"/>
        <w:ind w:left="125"/>
      </w:pPr>
      <w:r>
        <w:rPr>
          <w:b/>
          <w:sz w:val="18"/>
        </w:rPr>
        <w:t xml:space="preserve"> </w:t>
      </w:r>
    </w:p>
    <w:tbl>
      <w:tblPr>
        <w:tblStyle w:val="TableGrid"/>
        <w:tblW w:w="15998" w:type="dxa"/>
        <w:tblInd w:w="126" w:type="dxa"/>
        <w:tblCellMar>
          <w:top w:w="8" w:type="dxa"/>
          <w:left w:w="0" w:type="dxa"/>
          <w:bottom w:w="5" w:type="dxa"/>
          <w:right w:w="2" w:type="dxa"/>
        </w:tblCellMar>
        <w:tblLook w:val="04A0" w:firstRow="1" w:lastRow="0" w:firstColumn="1" w:lastColumn="0" w:noHBand="0" w:noVBand="1"/>
      </w:tblPr>
      <w:tblGrid>
        <w:gridCol w:w="4000"/>
        <w:gridCol w:w="4001"/>
        <w:gridCol w:w="3997"/>
        <w:gridCol w:w="725"/>
        <w:gridCol w:w="3275"/>
      </w:tblGrid>
      <w:tr w:rsidR="005674AD" w14:paraId="71222A46" w14:textId="77777777">
        <w:trPr>
          <w:trHeight w:val="379"/>
        </w:trPr>
        <w:tc>
          <w:tcPr>
            <w:tcW w:w="1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bottom"/>
          </w:tcPr>
          <w:p w14:paraId="685A1F8B" w14:textId="77777777" w:rsidR="005674AD" w:rsidRDefault="00BC7BB0">
            <w:pPr>
              <w:spacing w:after="0"/>
              <w:ind w:left="5140"/>
            </w:pPr>
            <w:r>
              <w:rPr>
                <w:b/>
                <w:sz w:val="18"/>
              </w:rPr>
              <w:t xml:space="preserve">AFL 3 : </w:t>
            </w:r>
            <w:r>
              <w:rPr>
                <w:sz w:val="18"/>
              </w:rPr>
              <w:t xml:space="preserve">« Coopérer pour réaliser un projet de déplacement, en toute sécurité » 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6478FA53" w14:textId="77777777" w:rsidR="005674AD" w:rsidRDefault="005674AD"/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0283266" w14:textId="77777777" w:rsidR="005674AD" w:rsidRDefault="005674AD"/>
        </w:tc>
      </w:tr>
      <w:tr w:rsidR="005674AD" w14:paraId="662CDEB6" w14:textId="77777777">
        <w:trPr>
          <w:trHeight w:val="41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46BCBA9D" w14:textId="77777777" w:rsidR="005674AD" w:rsidRDefault="00BC7BB0">
            <w:pPr>
              <w:spacing w:after="0"/>
              <w:ind w:right="124"/>
              <w:jc w:val="center"/>
            </w:pPr>
            <w:r>
              <w:rPr>
                <w:b/>
                <w:sz w:val="18"/>
              </w:rPr>
              <w:t xml:space="preserve">Degré 1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514FE430" w14:textId="77777777" w:rsidR="005674AD" w:rsidRDefault="00BC7BB0">
            <w:pPr>
              <w:spacing w:after="0"/>
              <w:ind w:right="122"/>
              <w:jc w:val="center"/>
            </w:pPr>
            <w:r>
              <w:rPr>
                <w:b/>
                <w:sz w:val="18"/>
              </w:rPr>
              <w:t xml:space="preserve">Degré 2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00F1E666" w14:textId="77777777" w:rsidR="005674AD" w:rsidRDefault="00BC7BB0">
            <w:pPr>
              <w:spacing w:after="0"/>
              <w:ind w:right="118"/>
              <w:jc w:val="center"/>
            </w:pPr>
            <w:r>
              <w:rPr>
                <w:b/>
                <w:sz w:val="18"/>
              </w:rPr>
              <w:t xml:space="preserve">Degré 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5B208C2D" w14:textId="77777777" w:rsidR="005674AD" w:rsidRDefault="005674AD"/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0AAE923D" w14:textId="77777777" w:rsidR="005674AD" w:rsidRDefault="00BC7BB0">
            <w:pPr>
              <w:spacing w:after="0"/>
              <w:ind w:left="925"/>
            </w:pPr>
            <w:r>
              <w:rPr>
                <w:b/>
                <w:sz w:val="18"/>
              </w:rPr>
              <w:t xml:space="preserve">Degré 4 </w:t>
            </w:r>
          </w:p>
        </w:tc>
      </w:tr>
      <w:tr w:rsidR="005674AD" w14:paraId="65204A74" w14:textId="77777777">
        <w:trPr>
          <w:trHeight w:val="404"/>
        </w:trPr>
        <w:tc>
          <w:tcPr>
            <w:tcW w:w="1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bottom"/>
          </w:tcPr>
          <w:p w14:paraId="6268E0EE" w14:textId="77777777" w:rsidR="005674AD" w:rsidRDefault="00BC7BB0">
            <w:pPr>
              <w:spacing w:after="0"/>
              <w:ind w:left="4"/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        Contrôle du matériel 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6C89EB1E" w14:textId="77777777" w:rsidR="005674AD" w:rsidRDefault="005674AD"/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20DC3E1" w14:textId="77777777" w:rsidR="005674AD" w:rsidRDefault="005674AD"/>
        </w:tc>
      </w:tr>
      <w:tr w:rsidR="005674AD" w14:paraId="50C19210" w14:textId="77777777">
        <w:trPr>
          <w:trHeight w:val="170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53B6E" w14:textId="77777777" w:rsidR="005674AD" w:rsidRDefault="00BC7BB0">
            <w:pPr>
              <w:numPr>
                <w:ilvl w:val="0"/>
                <w:numId w:val="9"/>
              </w:numPr>
              <w:spacing w:after="147" w:line="240" w:lineRule="auto"/>
              <w:ind w:right="2" w:hanging="360"/>
            </w:pPr>
            <w:r>
              <w:rPr>
                <w:sz w:val="18"/>
              </w:rPr>
              <w:t xml:space="preserve">L’élève n’adhère pas aux conditions d’organisation et ne participe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aucun autres rôles excepté lorsqu’il est sur son vélo </w:t>
            </w:r>
          </w:p>
          <w:p w14:paraId="6955BC08" w14:textId="77777777" w:rsidR="005674AD" w:rsidRDefault="00BC7BB0">
            <w:pPr>
              <w:numPr>
                <w:ilvl w:val="0"/>
                <w:numId w:val="9"/>
              </w:numPr>
              <w:spacing w:after="0"/>
              <w:ind w:right="2" w:hanging="360"/>
            </w:pPr>
            <w:r>
              <w:rPr>
                <w:sz w:val="18"/>
              </w:rPr>
              <w:t xml:space="preserve">Aucune vérification du matériel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91B6D47" w14:textId="77777777" w:rsidR="005674AD" w:rsidRDefault="00BC7BB0">
            <w:pPr>
              <w:numPr>
                <w:ilvl w:val="0"/>
                <w:numId w:val="10"/>
              </w:numPr>
              <w:spacing w:after="147" w:line="240" w:lineRule="auto"/>
              <w:ind w:right="16" w:hanging="360"/>
              <w:jc w:val="right"/>
            </w:pPr>
            <w:r>
              <w:rPr>
                <w:sz w:val="18"/>
              </w:rPr>
              <w:t xml:space="preserve">Application des consignes et tenue des rôles essentiels liés à la sécurisation de la pratique, mais la mise en œuvre peut manquer de réactivité ou d’assurance.  </w:t>
            </w:r>
          </w:p>
          <w:p w14:paraId="4C3C059F" w14:textId="77777777" w:rsidR="005674AD" w:rsidRDefault="00BC7BB0">
            <w:pPr>
              <w:numPr>
                <w:ilvl w:val="0"/>
                <w:numId w:val="10"/>
              </w:numPr>
              <w:spacing w:after="131"/>
              <w:ind w:right="16" w:hanging="360"/>
              <w:jc w:val="right"/>
            </w:pPr>
            <w:r>
              <w:rPr>
                <w:sz w:val="18"/>
              </w:rPr>
              <w:t>L’élève adhère aux conditions d’organisation</w:t>
            </w:r>
          </w:p>
          <w:p w14:paraId="35B093E2" w14:textId="77777777" w:rsidR="005674AD" w:rsidRDefault="00BC7BB0">
            <w:pPr>
              <w:numPr>
                <w:ilvl w:val="0"/>
                <w:numId w:val="10"/>
              </w:numPr>
              <w:spacing w:after="0"/>
              <w:ind w:right="16" w:hanging="360"/>
              <w:jc w:val="right"/>
            </w:pPr>
            <w:r>
              <w:rPr>
                <w:sz w:val="18"/>
              </w:rPr>
              <w:t>Vérification du matériel sommaire et bâclée.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22606E3" w14:textId="77777777" w:rsidR="005674AD" w:rsidRDefault="00BC7BB0">
            <w:pPr>
              <w:numPr>
                <w:ilvl w:val="0"/>
                <w:numId w:val="11"/>
              </w:numPr>
              <w:spacing w:after="147" w:line="240" w:lineRule="auto"/>
              <w:ind w:hanging="361"/>
            </w:pPr>
            <w:r>
              <w:rPr>
                <w:sz w:val="18"/>
              </w:rPr>
              <w:t>Mait</w:t>
            </w:r>
            <w:r>
              <w:rPr>
                <w:sz w:val="18"/>
              </w:rPr>
              <w:t xml:space="preserve">rise des éléments et tenue efficace des rôles nécessaires à la sécurité dans des situations variées. </w:t>
            </w:r>
          </w:p>
          <w:p w14:paraId="17E31EBD" w14:textId="20121132" w:rsidR="005674AD" w:rsidRDefault="00BC7BB0">
            <w:pPr>
              <w:numPr>
                <w:ilvl w:val="0"/>
                <w:numId w:val="11"/>
              </w:numPr>
              <w:spacing w:after="136" w:line="253" w:lineRule="auto"/>
              <w:ind w:hanging="361"/>
            </w:pPr>
            <w:r>
              <w:rPr>
                <w:sz w:val="18"/>
              </w:rPr>
              <w:t xml:space="preserve">L’élève coopère et s’implique dans les </w:t>
            </w:r>
            <w:r>
              <w:rPr>
                <w:sz w:val="18"/>
              </w:rPr>
              <w:t xml:space="preserve">analyses et prises de décisions </w:t>
            </w:r>
          </w:p>
          <w:p w14:paraId="7F1EFE31" w14:textId="77777777" w:rsidR="005674AD" w:rsidRDefault="00BC7BB0">
            <w:pPr>
              <w:numPr>
                <w:ilvl w:val="0"/>
                <w:numId w:val="11"/>
              </w:numPr>
              <w:spacing w:after="0"/>
              <w:ind w:hanging="361"/>
            </w:pPr>
            <w:r>
              <w:rPr>
                <w:sz w:val="18"/>
              </w:rPr>
              <w:t xml:space="preserve">Vérification du matériel maitrisée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30A8D38" w14:textId="77777777" w:rsidR="005674AD" w:rsidRDefault="00BC7BB0">
            <w:pPr>
              <w:spacing w:after="564"/>
              <w:ind w:left="97"/>
              <w:jc w:val="center"/>
            </w:pPr>
            <w:r>
              <w:rPr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D87B15" w14:textId="77777777" w:rsidR="005674AD" w:rsidRDefault="00BC7BB0">
            <w:pPr>
              <w:spacing w:after="0"/>
              <w:ind w:left="97"/>
              <w:jc w:val="center"/>
            </w:pPr>
            <w:r>
              <w:rPr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9F69105" w14:textId="77777777" w:rsidR="005674AD" w:rsidRDefault="00BC7BB0">
            <w:pPr>
              <w:spacing w:after="120" w:line="240" w:lineRule="auto"/>
              <w:ind w:right="1"/>
            </w:pPr>
            <w:r>
              <w:rPr>
                <w:sz w:val="18"/>
              </w:rPr>
              <w:t xml:space="preserve">Maitrise des éléments, des rôles et conditions nécessaires à la sécurité. Aide aux apprentissages des autres élèves.  </w:t>
            </w:r>
          </w:p>
          <w:p w14:paraId="63265617" w14:textId="77777777" w:rsidR="005674AD" w:rsidRDefault="00BC7BB0">
            <w:pPr>
              <w:spacing w:after="0"/>
            </w:pPr>
            <w:r>
              <w:rPr>
                <w:sz w:val="18"/>
              </w:rPr>
              <w:t xml:space="preserve">L’élève apprécie et s’adapte aux ressources des partenaires dans les analyses et prises de décision collectives </w:t>
            </w:r>
          </w:p>
        </w:tc>
      </w:tr>
      <w:tr w:rsidR="005674AD" w14:paraId="1B302EA3" w14:textId="77777777">
        <w:trPr>
          <w:trHeight w:val="55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4442" w14:textId="77777777" w:rsidR="005674AD" w:rsidRDefault="005674AD"/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066A6" w14:textId="77777777" w:rsidR="005674AD" w:rsidRDefault="00BC7BB0">
            <w:pPr>
              <w:spacing w:after="0"/>
              <w:ind w:left="83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E3DE" w14:textId="77777777" w:rsidR="005674AD" w:rsidRDefault="00BC7BB0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289557" w14:textId="77777777" w:rsidR="005674AD" w:rsidRDefault="00BC7BB0">
            <w:pPr>
              <w:spacing w:after="107"/>
              <w:ind w:left="97"/>
              <w:jc w:val="center"/>
            </w:pPr>
            <w:r>
              <w:rPr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3F5EE58" w14:textId="77777777" w:rsidR="005674AD" w:rsidRDefault="00BC7BB0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C5613C" w14:textId="77777777" w:rsidR="005674AD" w:rsidRDefault="00BC7BB0">
            <w:pPr>
              <w:spacing w:after="0"/>
              <w:jc w:val="both"/>
            </w:pPr>
            <w:r>
              <w:rPr>
                <w:sz w:val="18"/>
              </w:rPr>
              <w:t>Vérification du matériel efficace et efficiente</w:t>
            </w:r>
          </w:p>
        </w:tc>
      </w:tr>
      <w:tr w:rsidR="005674AD" w14:paraId="54C6A9D0" w14:textId="77777777">
        <w:trPr>
          <w:trHeight w:val="468"/>
        </w:trPr>
        <w:tc>
          <w:tcPr>
            <w:tcW w:w="1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279F603" w14:textId="77777777" w:rsidR="005674AD" w:rsidRDefault="00BC7BB0">
            <w:pPr>
              <w:spacing w:after="0"/>
              <w:ind w:left="3998"/>
              <w:jc w:val="center"/>
            </w:pPr>
            <w:r>
              <w:rPr>
                <w:b/>
                <w:sz w:val="18"/>
              </w:rPr>
              <w:t xml:space="preserve">Autres rôles 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BDF9FEA" w14:textId="77777777" w:rsidR="005674AD" w:rsidRDefault="005674AD"/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06B126" w14:textId="77777777" w:rsidR="005674AD" w:rsidRDefault="005674AD"/>
        </w:tc>
      </w:tr>
      <w:tr w:rsidR="005674AD" w14:paraId="0F541FD4" w14:textId="77777777" w:rsidTr="00E36F30">
        <w:trPr>
          <w:trHeight w:val="62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7471" w14:textId="77777777" w:rsidR="005674AD" w:rsidRDefault="00BC7BB0">
            <w:pPr>
              <w:spacing w:after="0"/>
              <w:ind w:left="724" w:hanging="360"/>
            </w:pPr>
            <w:r>
              <w:rPr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Peu attentif, se laisse facilement déconcentrer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F1C2" w14:textId="77777777" w:rsidR="005674AD" w:rsidRDefault="00BC7BB0">
            <w:pPr>
              <w:spacing w:after="0"/>
              <w:ind w:left="725" w:hanging="360"/>
            </w:pPr>
            <w:r>
              <w:rPr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Concentré sur sa tâche mais manque d’aisance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9019" w14:textId="77777777" w:rsidR="005674AD" w:rsidRDefault="00BC7BB0">
            <w:pPr>
              <w:tabs>
                <w:tab w:val="center" w:pos="410"/>
                <w:tab w:val="center" w:pos="1503"/>
              </w:tabs>
              <w:spacing w:after="0"/>
            </w:pPr>
            <w:r>
              <w:tab/>
            </w:r>
            <w:r>
              <w:rPr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Concentré et efficace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7C2C9" w14:textId="77777777" w:rsidR="005674AD" w:rsidRDefault="00BC7BB0">
            <w:pPr>
              <w:spacing w:after="0"/>
              <w:ind w:left="97"/>
              <w:jc w:val="center"/>
            </w:pPr>
            <w:r>
              <w:rPr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08593C" w14:textId="77777777" w:rsidR="005674AD" w:rsidRDefault="00BC7BB0">
            <w:pPr>
              <w:spacing w:after="0"/>
            </w:pPr>
            <w:r>
              <w:rPr>
                <w:sz w:val="18"/>
              </w:rPr>
              <w:t xml:space="preserve">Concerné, comprend et analyse rapidement les situations en proposant des adaptations  </w:t>
            </w:r>
          </w:p>
        </w:tc>
      </w:tr>
    </w:tbl>
    <w:p w14:paraId="2955B101" w14:textId="49DBD9BB" w:rsidR="005674AD" w:rsidRDefault="005674AD">
      <w:pPr>
        <w:spacing w:after="0"/>
        <w:ind w:left="-343" w:right="337"/>
      </w:pPr>
    </w:p>
    <w:p w14:paraId="123CAD95" w14:textId="3CDBEE04" w:rsidR="00460AD4" w:rsidRDefault="00460AD4">
      <w:pPr>
        <w:spacing w:after="0"/>
        <w:ind w:left="-343" w:right="337"/>
      </w:pPr>
    </w:p>
    <w:p w14:paraId="5C46F4D4" w14:textId="292B6001" w:rsidR="00460AD4" w:rsidRDefault="00460AD4">
      <w:pPr>
        <w:spacing w:after="0"/>
        <w:ind w:left="-343" w:right="337"/>
      </w:pPr>
    </w:p>
    <w:p w14:paraId="000ECAED" w14:textId="528BA14A" w:rsidR="00460AD4" w:rsidRDefault="00460AD4">
      <w:pPr>
        <w:spacing w:after="0"/>
        <w:ind w:left="-343" w:right="337"/>
      </w:pPr>
    </w:p>
    <w:p w14:paraId="51B780C1" w14:textId="77777777" w:rsidR="00460AD4" w:rsidRDefault="00460AD4">
      <w:pPr>
        <w:spacing w:after="0"/>
        <w:ind w:left="-343" w:right="337"/>
      </w:pPr>
    </w:p>
    <w:tbl>
      <w:tblPr>
        <w:tblStyle w:val="TableGrid"/>
        <w:tblW w:w="15813" w:type="dxa"/>
        <w:tblInd w:w="6" w:type="dxa"/>
        <w:tblCellMar>
          <w:top w:w="38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3951"/>
        <w:gridCol w:w="3956"/>
        <w:gridCol w:w="3951"/>
      </w:tblGrid>
      <w:tr w:rsidR="005674AD" w14:paraId="3C8C4AE8" w14:textId="77777777">
        <w:trPr>
          <w:trHeight w:val="889"/>
        </w:trPr>
        <w:tc>
          <w:tcPr>
            <w:tcW w:w="1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74348D" w14:textId="77777777" w:rsidR="005674AD" w:rsidRDefault="00BC7BB0">
            <w:pPr>
              <w:spacing w:after="0" w:line="240" w:lineRule="auto"/>
            </w:pPr>
            <w:r>
              <w:rPr>
                <w:b/>
                <w:sz w:val="18"/>
              </w:rPr>
              <w:t xml:space="preserve">Descriptif Parcours : </w:t>
            </w:r>
            <w:r>
              <w:rPr>
                <w:sz w:val="18"/>
              </w:rPr>
              <w:t xml:space="preserve">Les trois parcours doivent être balisés et doivent comporter du terrain herbeux et </w:t>
            </w:r>
            <w:r>
              <w:rPr>
                <w:sz w:val="18"/>
              </w:rPr>
              <w:t>du chemin très caillouteux. Il devra comporter une légère montée, une zone de franchissement avec portage, suivi d’une côte raide (supérieure à 15</w:t>
            </w:r>
            <w:proofErr w:type="gramStart"/>
            <w:r>
              <w:rPr>
                <w:sz w:val="18"/>
              </w:rPr>
              <w:t>°)et</w:t>
            </w:r>
            <w:proofErr w:type="gramEnd"/>
            <w:r>
              <w:rPr>
                <w:sz w:val="18"/>
              </w:rPr>
              <w:t xml:space="preserve"> d’une descente avec un virage à 90°.  </w:t>
            </w:r>
          </w:p>
          <w:p w14:paraId="2010E01D" w14:textId="77777777" w:rsidR="005674AD" w:rsidRDefault="00BC7BB0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14:paraId="427278AD" w14:textId="77777777" w:rsidR="005674AD" w:rsidRDefault="00BC7BB0">
            <w:pPr>
              <w:spacing w:after="0"/>
            </w:pPr>
            <w:proofErr w:type="gramStart"/>
            <w:r>
              <w:rPr>
                <w:sz w:val="18"/>
              </w:rPr>
              <w:t>les</w:t>
            </w:r>
            <w:proofErr w:type="gramEnd"/>
            <w:r>
              <w:rPr>
                <w:sz w:val="18"/>
              </w:rPr>
              <w:t xml:space="preserve"> passages techniques doivent être aménagés afin de ne pas pré</w:t>
            </w:r>
            <w:r>
              <w:rPr>
                <w:sz w:val="18"/>
              </w:rPr>
              <w:t xml:space="preserve">senter de risques objectifs, la prise de vitesse sur la descente doit être modérée, l’épreuve est réalisée après une reconnaissance. </w:t>
            </w:r>
          </w:p>
        </w:tc>
      </w:tr>
      <w:tr w:rsidR="005674AD" w14:paraId="514A4888" w14:textId="77777777">
        <w:trPr>
          <w:trHeight w:val="34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D2279C0" w14:textId="77777777" w:rsidR="005674AD" w:rsidRDefault="00BC7BB0">
            <w:pPr>
              <w:spacing w:after="0"/>
              <w:ind w:left="110"/>
            </w:pPr>
            <w:r>
              <w:rPr>
                <w:b/>
                <w:sz w:val="18"/>
              </w:rPr>
              <w:t xml:space="preserve">Éléments du parcours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A5A1ED" w14:textId="77777777" w:rsidR="005674AD" w:rsidRDefault="00BC7BB0">
            <w:pPr>
              <w:spacing w:after="0"/>
              <w:ind w:left="127"/>
              <w:jc w:val="center"/>
            </w:pPr>
            <w:r>
              <w:rPr>
                <w:b/>
                <w:sz w:val="18"/>
              </w:rPr>
              <w:t xml:space="preserve">P1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341DF96" w14:textId="77777777" w:rsidR="005674AD" w:rsidRDefault="00BC7BB0">
            <w:pPr>
              <w:spacing w:after="0"/>
              <w:ind w:left="123"/>
              <w:jc w:val="center"/>
            </w:pPr>
            <w:r>
              <w:rPr>
                <w:b/>
                <w:sz w:val="18"/>
              </w:rPr>
              <w:t xml:space="preserve">P2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2B32D7" w14:textId="77777777" w:rsidR="005674AD" w:rsidRDefault="00BC7BB0">
            <w:pPr>
              <w:spacing w:after="0"/>
              <w:ind w:left="129"/>
              <w:jc w:val="center"/>
            </w:pPr>
            <w:r>
              <w:rPr>
                <w:b/>
                <w:sz w:val="18"/>
              </w:rPr>
              <w:t xml:space="preserve">P3 </w:t>
            </w:r>
          </w:p>
        </w:tc>
      </w:tr>
      <w:tr w:rsidR="005674AD" w14:paraId="56B31453" w14:textId="77777777">
        <w:trPr>
          <w:trHeight w:val="411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6EDC" w14:textId="77777777" w:rsidR="005674AD" w:rsidRDefault="00BC7BB0">
            <w:pPr>
              <w:spacing w:after="0"/>
              <w:ind w:left="110"/>
            </w:pPr>
            <w:r>
              <w:rPr>
                <w:b/>
                <w:sz w:val="18"/>
              </w:rPr>
              <w:t xml:space="preserve">Distance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C583" w14:textId="77777777" w:rsidR="005674AD" w:rsidRDefault="00BC7BB0">
            <w:pPr>
              <w:spacing w:after="0"/>
              <w:ind w:left="110"/>
              <w:jc w:val="center"/>
            </w:pPr>
            <w:r>
              <w:rPr>
                <w:sz w:val="18"/>
              </w:rPr>
              <w:t xml:space="preserve">1,6 km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1964" w14:textId="77777777" w:rsidR="005674AD" w:rsidRDefault="00BC7BB0">
            <w:pPr>
              <w:spacing w:after="0"/>
              <w:ind w:left="105"/>
              <w:jc w:val="center"/>
            </w:pPr>
            <w:r>
              <w:rPr>
                <w:sz w:val="18"/>
              </w:rPr>
              <w:t xml:space="preserve">1,6 km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F342" w14:textId="77777777" w:rsidR="005674AD" w:rsidRDefault="00BC7BB0">
            <w:pPr>
              <w:spacing w:after="0"/>
              <w:ind w:left="116"/>
              <w:jc w:val="center"/>
            </w:pPr>
            <w:r>
              <w:rPr>
                <w:sz w:val="18"/>
              </w:rPr>
              <w:t xml:space="preserve">2 km </w:t>
            </w:r>
          </w:p>
        </w:tc>
      </w:tr>
      <w:tr w:rsidR="005674AD" w14:paraId="4B9534E9" w14:textId="77777777">
        <w:trPr>
          <w:trHeight w:val="501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9CD4" w14:textId="77777777" w:rsidR="005674AD" w:rsidRDefault="00BC7BB0">
            <w:pPr>
              <w:spacing w:after="0"/>
              <w:ind w:left="110"/>
            </w:pPr>
            <w:r>
              <w:rPr>
                <w:b/>
                <w:sz w:val="18"/>
              </w:rPr>
              <w:t xml:space="preserve">Temps imparti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4156" w14:textId="77777777" w:rsidR="005674AD" w:rsidRDefault="00BC7BB0">
            <w:pPr>
              <w:spacing w:after="0"/>
              <w:ind w:left="118"/>
              <w:jc w:val="center"/>
            </w:pPr>
            <w:r>
              <w:rPr>
                <w:b/>
                <w:sz w:val="18"/>
              </w:rPr>
              <w:t xml:space="preserve">17 minutes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75A7" w14:textId="77777777" w:rsidR="005674AD" w:rsidRDefault="00BC7BB0">
            <w:pPr>
              <w:spacing w:after="0"/>
              <w:ind w:left="113"/>
              <w:jc w:val="center"/>
            </w:pPr>
            <w:r>
              <w:rPr>
                <w:b/>
                <w:sz w:val="18"/>
              </w:rPr>
              <w:t xml:space="preserve">17 minutes </w:t>
            </w:r>
          </w:p>
          <w:p w14:paraId="661979C8" w14:textId="77777777" w:rsidR="005674AD" w:rsidRDefault="00BC7BB0">
            <w:pPr>
              <w:spacing w:after="0"/>
              <w:ind w:left="157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DFFE" w14:textId="77777777" w:rsidR="005674AD" w:rsidRDefault="00BC7BB0">
            <w:pPr>
              <w:spacing w:after="0"/>
              <w:ind w:left="124"/>
              <w:jc w:val="center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28 minutes </w:t>
            </w:r>
          </w:p>
          <w:p w14:paraId="17DB1A86" w14:textId="77777777" w:rsidR="005674AD" w:rsidRDefault="00BC7BB0">
            <w:pPr>
              <w:spacing w:after="0"/>
              <w:ind w:left="164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674AD" w14:paraId="04062E25" w14:textId="77777777">
        <w:trPr>
          <w:trHeight w:val="930"/>
        </w:trPr>
        <w:tc>
          <w:tcPr>
            <w:tcW w:w="3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AB42" w14:textId="77777777" w:rsidR="005674AD" w:rsidRDefault="00BC7BB0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14:paraId="5E85C9EF" w14:textId="77777777" w:rsidR="005674AD" w:rsidRDefault="00BC7BB0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14:paraId="4DA0B030" w14:textId="77777777" w:rsidR="005674AD" w:rsidRDefault="00BC7BB0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14:paraId="2893FD87" w14:textId="77777777" w:rsidR="005674AD" w:rsidRDefault="00BC7BB0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14:paraId="5071E096" w14:textId="77777777" w:rsidR="005674AD" w:rsidRDefault="00BC7BB0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14:paraId="3BC1AB57" w14:textId="77777777" w:rsidR="005674AD" w:rsidRDefault="00BC7BB0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14:paraId="0FD70213" w14:textId="77777777" w:rsidR="005674AD" w:rsidRDefault="00BC7BB0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14:paraId="467741BC" w14:textId="77777777" w:rsidR="005674AD" w:rsidRDefault="00BC7BB0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14:paraId="682190ED" w14:textId="77777777" w:rsidR="005674AD" w:rsidRDefault="00BC7BB0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14:paraId="6AC1C6D0" w14:textId="77777777" w:rsidR="005674AD" w:rsidRDefault="00BC7BB0">
            <w:pPr>
              <w:spacing w:after="0"/>
              <w:ind w:left="110"/>
            </w:pPr>
            <w:r>
              <w:rPr>
                <w:b/>
                <w:sz w:val="18"/>
              </w:rPr>
              <w:t xml:space="preserve">Éléments techniques à réaliser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F6ED" w14:textId="77777777" w:rsidR="005674AD" w:rsidRDefault="00BC7BB0">
            <w:pPr>
              <w:spacing w:after="0"/>
              <w:ind w:left="136"/>
              <w:jc w:val="center"/>
            </w:pPr>
            <w:r>
              <w:rPr>
                <w:sz w:val="18"/>
              </w:rPr>
              <w:t xml:space="preserve">Faux plat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A204" w14:textId="77777777" w:rsidR="005674AD" w:rsidRDefault="00BC7BB0">
            <w:pPr>
              <w:spacing w:after="0"/>
              <w:ind w:left="121"/>
              <w:jc w:val="center"/>
            </w:pPr>
            <w:r>
              <w:rPr>
                <w:sz w:val="18"/>
              </w:rPr>
              <w:t xml:space="preserve">Faux plat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249C" w14:textId="77777777" w:rsidR="005674AD" w:rsidRDefault="00BC7BB0">
            <w:pPr>
              <w:spacing w:after="0"/>
              <w:ind w:left="137"/>
              <w:jc w:val="center"/>
            </w:pPr>
            <w:r>
              <w:rPr>
                <w:sz w:val="18"/>
              </w:rPr>
              <w:t xml:space="preserve">Faux plat </w:t>
            </w:r>
          </w:p>
        </w:tc>
      </w:tr>
      <w:tr w:rsidR="005674AD" w14:paraId="1A9A5A98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50121" w14:textId="77777777" w:rsidR="005674AD" w:rsidRDefault="005674AD"/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37F7" w14:textId="77777777" w:rsidR="005674AD" w:rsidRDefault="00BC7BB0">
            <w:pPr>
              <w:spacing w:after="0"/>
              <w:ind w:left="486"/>
            </w:pPr>
            <w:r>
              <w:rPr>
                <w:sz w:val="18"/>
              </w:rPr>
              <w:t xml:space="preserve">Zone de franchissement avec portage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C4A4" w14:textId="77777777" w:rsidR="005674AD" w:rsidRDefault="00BC7BB0">
            <w:pPr>
              <w:spacing w:after="0"/>
              <w:ind w:right="21"/>
              <w:jc w:val="center"/>
            </w:pPr>
            <w:r>
              <w:rPr>
                <w:sz w:val="18"/>
              </w:rPr>
              <w:t xml:space="preserve">Zone de franchissement avec portage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8D1D" w14:textId="77777777" w:rsidR="005674AD" w:rsidRDefault="00BC7BB0">
            <w:pPr>
              <w:spacing w:after="0"/>
              <w:ind w:left="487"/>
            </w:pPr>
            <w:r>
              <w:rPr>
                <w:sz w:val="18"/>
              </w:rPr>
              <w:t xml:space="preserve">Zone de franchissement avec portage </w:t>
            </w:r>
          </w:p>
        </w:tc>
      </w:tr>
      <w:tr w:rsidR="005674AD" w14:paraId="66F151D6" w14:textId="77777777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23084" w14:textId="77777777" w:rsidR="005674AD" w:rsidRDefault="005674AD"/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13BE" w14:textId="77777777" w:rsidR="005674AD" w:rsidRDefault="00BC7BB0">
            <w:pPr>
              <w:spacing w:after="0"/>
              <w:ind w:right="211"/>
              <w:jc w:val="center"/>
            </w:pPr>
            <w:r>
              <w:rPr>
                <w:sz w:val="18"/>
              </w:rPr>
              <w:t xml:space="preserve">Une pente douce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270F" w14:textId="77777777" w:rsidR="005674AD" w:rsidRDefault="00BC7BB0">
            <w:pPr>
              <w:spacing w:after="0"/>
              <w:ind w:left="109"/>
              <w:jc w:val="center"/>
            </w:pPr>
            <w:r>
              <w:rPr>
                <w:sz w:val="18"/>
              </w:rPr>
              <w:t>Côte raide (supérieure à 15°)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256B" w14:textId="77777777" w:rsidR="005674AD" w:rsidRDefault="00BC7BB0">
            <w:pPr>
              <w:spacing w:after="0"/>
              <w:ind w:left="115"/>
              <w:jc w:val="center"/>
            </w:pPr>
            <w:r>
              <w:rPr>
                <w:sz w:val="18"/>
              </w:rPr>
              <w:t>Côte raide (supérieure à 15°)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674AD" w14:paraId="6DF793D5" w14:textId="77777777">
        <w:trPr>
          <w:trHeight w:val="1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D6205" w14:textId="77777777" w:rsidR="005674AD" w:rsidRDefault="005674AD"/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4D82" w14:textId="77777777" w:rsidR="005674AD" w:rsidRDefault="00BC7BB0">
            <w:pPr>
              <w:spacing w:after="0"/>
              <w:ind w:left="16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3917" w14:textId="77777777" w:rsidR="005674AD" w:rsidRDefault="00BC7BB0">
            <w:pPr>
              <w:spacing w:after="0"/>
              <w:ind w:left="106"/>
              <w:jc w:val="center"/>
            </w:pPr>
            <w:r>
              <w:rPr>
                <w:sz w:val="18"/>
              </w:rPr>
              <w:t>Descente raide avec virage à 90°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D810" w14:textId="77777777" w:rsidR="005674AD" w:rsidRDefault="00BC7BB0">
            <w:pPr>
              <w:spacing w:after="0"/>
              <w:ind w:left="112"/>
              <w:jc w:val="center"/>
            </w:pPr>
            <w:r>
              <w:rPr>
                <w:sz w:val="18"/>
              </w:rPr>
              <w:t>Descente raide avec virage à 90°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674AD" w14:paraId="01001663" w14:textId="77777777">
        <w:trPr>
          <w:trHeight w:val="6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5129" w14:textId="77777777" w:rsidR="005674AD" w:rsidRDefault="005674AD"/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600B" w14:textId="77777777" w:rsidR="005674AD" w:rsidRDefault="00BC7BB0">
            <w:pPr>
              <w:spacing w:after="0"/>
              <w:ind w:left="16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7126" w14:textId="77777777" w:rsidR="005674AD" w:rsidRDefault="00BC7BB0">
            <w:pPr>
              <w:spacing w:after="0"/>
              <w:ind w:left="15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68B0" w14:textId="77777777" w:rsidR="005674AD" w:rsidRDefault="00BC7BB0">
            <w:pPr>
              <w:spacing w:after="0"/>
              <w:ind w:left="121"/>
              <w:jc w:val="center"/>
            </w:pPr>
            <w:r>
              <w:rPr>
                <w:sz w:val="18"/>
              </w:rPr>
              <w:t xml:space="preserve">Faux plat accidenté </w:t>
            </w:r>
          </w:p>
        </w:tc>
      </w:tr>
    </w:tbl>
    <w:p w14:paraId="7B677D66" w14:textId="77777777" w:rsidR="005674AD" w:rsidRDefault="00BC7BB0">
      <w:pPr>
        <w:spacing w:after="0"/>
        <w:jc w:val="both"/>
      </w:pPr>
      <w:r>
        <w:rPr>
          <w:sz w:val="18"/>
        </w:rPr>
        <w:t xml:space="preserve"> </w:t>
      </w:r>
    </w:p>
    <w:sectPr w:rsidR="005674AD">
      <w:pgSz w:w="16845" w:h="11915" w:orient="landscape"/>
      <w:pgMar w:top="449" w:right="347" w:bottom="373" w:left="3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3D7"/>
    <w:multiLevelType w:val="hybridMultilevel"/>
    <w:tmpl w:val="0E02DE80"/>
    <w:lvl w:ilvl="0" w:tplc="92961AAE">
      <w:start w:val="1"/>
      <w:numFmt w:val="bullet"/>
      <w:lvlText w:val="•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1C364C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682CA4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DE29BA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56DC08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707588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748C84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0EB24A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CE6B4C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B55AD"/>
    <w:multiLevelType w:val="hybridMultilevel"/>
    <w:tmpl w:val="2130B91A"/>
    <w:lvl w:ilvl="0" w:tplc="A8788D0E">
      <w:start w:val="1"/>
      <w:numFmt w:val="bullet"/>
      <w:lvlText w:val="•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5A34EA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EE5EB4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04D1F2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025358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ACB44E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268462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5884F0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F6F858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750864"/>
    <w:multiLevelType w:val="hybridMultilevel"/>
    <w:tmpl w:val="47E2063E"/>
    <w:lvl w:ilvl="0" w:tplc="B1F485FE">
      <w:start w:val="1"/>
      <w:numFmt w:val="bullet"/>
      <w:lvlText w:val="•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1C9CF8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24DC6A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44B90E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0A10F8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5C16F4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3C94EC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80B342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F6584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401B87"/>
    <w:multiLevelType w:val="hybridMultilevel"/>
    <w:tmpl w:val="8DE4067C"/>
    <w:lvl w:ilvl="0" w:tplc="1B527656">
      <w:start w:val="1"/>
      <w:numFmt w:val="bullet"/>
      <w:lvlText w:val="•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BA1ACE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AC88FA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D0F84A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048898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0C456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58D5FA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1CB6AE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1C067A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2444C2"/>
    <w:multiLevelType w:val="hybridMultilevel"/>
    <w:tmpl w:val="2EEC880C"/>
    <w:lvl w:ilvl="0" w:tplc="CBF637A4">
      <w:start w:val="1"/>
      <w:numFmt w:val="bullet"/>
      <w:lvlText w:val="•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200122">
      <w:start w:val="1"/>
      <w:numFmt w:val="bullet"/>
      <w:lvlText w:val="o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2ADE4A">
      <w:start w:val="1"/>
      <w:numFmt w:val="bullet"/>
      <w:lvlText w:val="▪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96DA54">
      <w:start w:val="1"/>
      <w:numFmt w:val="bullet"/>
      <w:lvlText w:val="•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5A0AEE">
      <w:start w:val="1"/>
      <w:numFmt w:val="bullet"/>
      <w:lvlText w:val="o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AEEBA4">
      <w:start w:val="1"/>
      <w:numFmt w:val="bullet"/>
      <w:lvlText w:val="▪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604DD2">
      <w:start w:val="1"/>
      <w:numFmt w:val="bullet"/>
      <w:lvlText w:val="•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02D288">
      <w:start w:val="1"/>
      <w:numFmt w:val="bullet"/>
      <w:lvlText w:val="o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FED1C4">
      <w:start w:val="1"/>
      <w:numFmt w:val="bullet"/>
      <w:lvlText w:val="▪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262B7A"/>
    <w:multiLevelType w:val="hybridMultilevel"/>
    <w:tmpl w:val="4F9EEAF8"/>
    <w:lvl w:ilvl="0" w:tplc="E0A82760">
      <w:start w:val="1"/>
      <w:numFmt w:val="bullet"/>
      <w:lvlText w:val="•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C67BEE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90DE82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445CA4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AC8ED8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3AA02C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A0CD5C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885C2E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082464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8A6F0C"/>
    <w:multiLevelType w:val="hybridMultilevel"/>
    <w:tmpl w:val="BB903368"/>
    <w:lvl w:ilvl="0" w:tplc="8AFA29C2">
      <w:start w:val="1"/>
      <w:numFmt w:val="bullet"/>
      <w:lvlText w:val="•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CC9DAE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60775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024C58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E8DDA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DE2452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3CBA2A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B4CCF8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1E834A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3776C3"/>
    <w:multiLevelType w:val="hybridMultilevel"/>
    <w:tmpl w:val="C54ECD56"/>
    <w:lvl w:ilvl="0" w:tplc="020A8558">
      <w:start w:val="1"/>
      <w:numFmt w:val="bullet"/>
      <w:lvlText w:val="•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82E4D2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E8622E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3C030C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884840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2ADA6C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20AEE2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E02692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F6DBCA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7E153A"/>
    <w:multiLevelType w:val="hybridMultilevel"/>
    <w:tmpl w:val="EADA368C"/>
    <w:lvl w:ilvl="0" w:tplc="00C0383A">
      <w:start w:val="1"/>
      <w:numFmt w:val="bullet"/>
      <w:lvlText w:val="•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7EB16A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10910E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224FE6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867F28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B45AF4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D20844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E2A3F6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0B3EC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A47DEB"/>
    <w:multiLevelType w:val="hybridMultilevel"/>
    <w:tmpl w:val="0980C084"/>
    <w:lvl w:ilvl="0" w:tplc="41828C94">
      <w:start w:val="1"/>
      <w:numFmt w:val="bullet"/>
      <w:lvlText w:val="•"/>
      <w:lvlJc w:val="left"/>
      <w:pPr>
        <w:ind w:left="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A83CB2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8619DC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46DE14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F6648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FC3074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523532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648EEE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D8741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E9566B"/>
    <w:multiLevelType w:val="hybridMultilevel"/>
    <w:tmpl w:val="2AA420D0"/>
    <w:lvl w:ilvl="0" w:tplc="3A842E1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7EC586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D264D4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EE0344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1E88C0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58A2A4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3A9E18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0E0032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44839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AD"/>
    <w:rsid w:val="00460AD4"/>
    <w:rsid w:val="005674AD"/>
    <w:rsid w:val="00BC7BB0"/>
    <w:rsid w:val="00E3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EFCA"/>
  <w15:docId w15:val="{7B44E121-0FCB-4B4D-B363-35B96303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1279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LE GALL</dc:creator>
  <cp:keywords/>
  <cp:lastModifiedBy>pascal LE GALL</cp:lastModifiedBy>
  <cp:revision>3</cp:revision>
  <dcterms:created xsi:type="dcterms:W3CDTF">2021-10-12T17:56:00Z</dcterms:created>
  <dcterms:modified xsi:type="dcterms:W3CDTF">2021-10-12T17:58:00Z</dcterms:modified>
</cp:coreProperties>
</file>